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  <w:r w:rsidRPr="00CF766E">
        <w:rPr>
          <w:rStyle w:val="a4"/>
        </w:rPr>
        <w:t>Требования к подаче материалов в журнал</w:t>
      </w:r>
    </w:p>
    <w:p w:rsidR="00E33A20" w:rsidRPr="00CF766E" w:rsidRDefault="00E33A20" w:rsidP="00E33A2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</w:rPr>
      </w:pPr>
      <w:r w:rsidRPr="00CF766E">
        <w:rPr>
          <w:rStyle w:val="a4"/>
        </w:rPr>
        <w:t>«</w:t>
      </w:r>
      <w:proofErr w:type="spellStart"/>
      <w:r w:rsidRPr="00CF766E">
        <w:rPr>
          <w:rStyle w:val="a4"/>
          <w:lang w:val="en-US"/>
        </w:rPr>
        <w:t>Proslogion</w:t>
      </w:r>
      <w:proofErr w:type="spellEnd"/>
      <w:r w:rsidRPr="00CF766E">
        <w:rPr>
          <w:rStyle w:val="a4"/>
        </w:rPr>
        <w:t xml:space="preserve">: Проблемы социальной истории и культуры </w:t>
      </w:r>
    </w:p>
    <w:p w:rsidR="00E33A20" w:rsidRPr="00CF766E" w:rsidRDefault="00E33A20" w:rsidP="00F3533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</w:rPr>
      </w:pPr>
      <w:r w:rsidRPr="00CF766E">
        <w:rPr>
          <w:rStyle w:val="a4"/>
        </w:rPr>
        <w:t>средних веков и раннего нового времени»</w:t>
      </w:r>
    </w:p>
    <w:p w:rsidR="00E33A20" w:rsidRPr="00CF766E" w:rsidRDefault="00E33A20" w:rsidP="00F3533B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E33A20" w:rsidRPr="00CF766E" w:rsidRDefault="00F3533B" w:rsidP="00E33A20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CF766E">
        <w:t>1. Тексты научных статей, предлагаемые для публикации в журнале</w:t>
      </w:r>
      <w:r w:rsidR="00E33A20" w:rsidRPr="00CF766E">
        <w:t xml:space="preserve"> </w:t>
      </w:r>
      <w:proofErr w:type="spellStart"/>
      <w:r w:rsidR="00E33A20" w:rsidRPr="00CF766E">
        <w:rPr>
          <w:rStyle w:val="a4"/>
          <w:lang w:val="en-US"/>
        </w:rPr>
        <w:t>Proslogion</w:t>
      </w:r>
      <w:proofErr w:type="spellEnd"/>
      <w:r w:rsidR="00E33A20" w:rsidRPr="00CF766E">
        <w:rPr>
          <w:rStyle w:val="a4"/>
        </w:rPr>
        <w:t>: Проблемы социальной истории и культуры средних веков и раннего нового времени</w:t>
      </w:r>
      <w:r w:rsidRPr="00CF766E">
        <w:t>, должны быть оригинальными, ранее неопубликованными произведениями по исторической тематике или смежным дисциплинам.</w:t>
      </w:r>
    </w:p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F766E">
        <w:t>2. Авторы несут ответственность за подбор и точность приведенных фактов, цитат, собственных имен и названий, гарантируют наличие разрешения публикации архивных и пр. материалов.</w:t>
      </w:r>
    </w:p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F766E">
        <w:t>3. Статьи, не соответствующие тематике журнала, не удовлетворяющие требованиям редколлегии, к рассмотрению не принимаются.</w:t>
      </w:r>
    </w:p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F766E">
        <w:t>4. Рецензирование статей осуществляется членами Редакционного совета и независимыми специалистами. Редакция оставляет за собой право отбора статей.</w:t>
      </w:r>
    </w:p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F766E">
        <w:t>5. Рекомендуемый объем статьи — до 40 000 знаков (включая пробелы и сноски).</w:t>
      </w:r>
    </w:p>
    <w:p w:rsidR="00F3533B" w:rsidRPr="00CF766E" w:rsidRDefault="00F3533B" w:rsidP="00F3533B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F766E">
        <w:t xml:space="preserve">6. Статьи представляются в электронном виде, Документ </w:t>
      </w:r>
      <w:proofErr w:type="spellStart"/>
      <w:r w:rsidRPr="00CF766E">
        <w:t>Word</w:t>
      </w:r>
      <w:proofErr w:type="spellEnd"/>
      <w:r w:rsidRPr="00CF766E">
        <w:t xml:space="preserve"> 1997-2003, шрифты группы </w:t>
      </w:r>
      <w:proofErr w:type="spellStart"/>
      <w:r w:rsidRPr="00CF766E">
        <w:t>Times</w:t>
      </w:r>
      <w:proofErr w:type="spellEnd"/>
      <w:r w:rsidRPr="00CF766E">
        <w:t xml:space="preserve"> New </w:t>
      </w:r>
      <w:proofErr w:type="spellStart"/>
      <w:r w:rsidRPr="00CF766E">
        <w:t>Roman</w:t>
      </w:r>
      <w:proofErr w:type="spellEnd"/>
      <w:r w:rsidRPr="00CF766E">
        <w:t xml:space="preserve">, основной текст — выравнивание по ширине, 14 кегль, интервал полуторный, абзацный отступ 1,27. Сноски подстраничные, нумерация сплошная, выравнивание по ширине, шрифты группы  </w:t>
      </w:r>
      <w:proofErr w:type="spellStart"/>
      <w:r w:rsidRPr="00CF766E">
        <w:t>Times</w:t>
      </w:r>
      <w:proofErr w:type="spellEnd"/>
      <w:r w:rsidRPr="00CF766E">
        <w:t xml:space="preserve"> New </w:t>
      </w:r>
      <w:proofErr w:type="spellStart"/>
      <w:r w:rsidRPr="00CF766E">
        <w:t>Roman</w:t>
      </w:r>
      <w:proofErr w:type="spellEnd"/>
      <w:r w:rsidRPr="00CF766E">
        <w:t>, 12 кегль, интервал одинарный, отступ / выступ отсутствует.</w:t>
      </w:r>
    </w:p>
    <w:p w:rsidR="003C622E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7. </w:t>
      </w:r>
      <w:r w:rsidR="003C622E" w:rsidRPr="00CF766E">
        <w:t>После текста статьи размещается необходимая с</w:t>
      </w:r>
      <w:r w:rsidRPr="00CF766E">
        <w:t>опроводительная информация</w:t>
      </w:r>
      <w:r w:rsidR="003645FC" w:rsidRPr="00CF766E">
        <w:t xml:space="preserve"> на русском и английском языках.</w:t>
      </w:r>
      <w:r w:rsidR="003C622E" w:rsidRPr="00CF766E">
        <w:t xml:space="preserve"> 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A23A18" w:rsidRPr="00CF766E" w:rsidRDefault="00A23A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3A5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CF766E">
        <w:rPr>
          <w:b/>
        </w:rPr>
        <w:lastRenderedPageBreak/>
        <w:t>ОФОРМЛЕНИЕ СНОСОК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Научный аппарат оформляется на основе стандарта ГОСТ-7 (http://diss.rsl.ru/datadocs/doc_291wu.pdf) и с учетом последующих рекомендаций </w:t>
      </w:r>
      <w:r w:rsidR="003C622E" w:rsidRPr="00CF766E">
        <w:rPr>
          <w:shd w:val="clear" w:color="auto" w:fill="FFFFFF"/>
        </w:rPr>
        <w:t>ГОСТ Р 7.0.5-2008</w:t>
      </w:r>
      <w:r w:rsidR="003C622E" w:rsidRPr="00CF766E">
        <w:t xml:space="preserve"> </w:t>
      </w:r>
      <w:r w:rsidRPr="00CF766E">
        <w:t>(http://www.iramn.ru/author/gost7-05-2008.htm)</w:t>
      </w:r>
    </w:p>
    <w:p w:rsidR="003645FC" w:rsidRPr="00CF766E" w:rsidRDefault="00F3533B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br/>
        <w:t>— Знак сноски в тексте ставится до знака препинания.</w:t>
      </w:r>
      <w:r w:rsidR="003C622E" w:rsidRPr="00CF766E">
        <w:t xml:space="preserve"> </w:t>
      </w:r>
    </w:p>
    <w:p w:rsidR="003C622E" w:rsidRPr="00CF766E" w:rsidRDefault="00F3533B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br/>
        <w:t xml:space="preserve">— Знак сноски делается только автоматически: меню </w:t>
      </w:r>
      <w:proofErr w:type="spellStart"/>
      <w:r w:rsidRPr="00CF766E">
        <w:t>Вставка\Сноска</w:t>
      </w:r>
      <w:proofErr w:type="spellEnd"/>
      <w:r w:rsidRPr="00CF766E">
        <w:t>; или меню Ссылки &gt; вставить сноску.</w:t>
      </w:r>
    </w:p>
    <w:p w:rsidR="003645FC" w:rsidRPr="00CF766E" w:rsidRDefault="003645FC" w:rsidP="003C622E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3C622E" w:rsidRPr="00CF766E" w:rsidRDefault="00F3533B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— </w:t>
      </w:r>
      <w:r w:rsidR="003C622E" w:rsidRPr="00CF766E">
        <w:t xml:space="preserve"> в оформлении сносок используется сокращенное библиографическое описание (сведения об издательстве, общем количестве и диапазоне страниц не приводится). </w:t>
      </w:r>
    </w:p>
    <w:p w:rsidR="003C622E" w:rsidRPr="00CF766E" w:rsidRDefault="003645FC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— </w:t>
      </w:r>
      <w:r w:rsidR="00F3533B" w:rsidRPr="00CF766E">
        <w:t>фамилия</w:t>
      </w:r>
      <w:r w:rsidRPr="00CF766E">
        <w:t xml:space="preserve"> и инициалы</w:t>
      </w:r>
      <w:r w:rsidR="00F3533B" w:rsidRPr="00CF766E">
        <w:t xml:space="preserve"> автора выделяется</w:t>
      </w:r>
      <w:r w:rsidR="00F3533B" w:rsidRPr="00CF766E">
        <w:rPr>
          <w:rStyle w:val="apple-converted-space"/>
        </w:rPr>
        <w:t> </w:t>
      </w:r>
      <w:r w:rsidR="00F3533B" w:rsidRPr="00CF766E">
        <w:rPr>
          <w:rStyle w:val="a5"/>
        </w:rPr>
        <w:t>курсивом</w:t>
      </w:r>
      <w:r w:rsidR="00F3533B" w:rsidRPr="00CF766E">
        <w:t>;</w:t>
      </w:r>
      <w:r w:rsidR="003C622E" w:rsidRPr="00CF766E">
        <w:t xml:space="preserve"> </w:t>
      </w:r>
    </w:p>
    <w:p w:rsidR="003C622E" w:rsidRPr="00CF766E" w:rsidRDefault="003C622E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между инициалами ставится пробел</w:t>
      </w:r>
      <w:r w:rsidR="00F3533B" w:rsidRPr="00CF766E">
        <w:br/>
        <w:t xml:space="preserve">— для обозначения промежутка между номерами страниц используется </w:t>
      </w:r>
      <w:r w:rsidR="00F673A5" w:rsidRPr="00CF766E">
        <w:t>КОРОТКОЕ ТИРЕ</w:t>
      </w:r>
      <w:r w:rsidR="003645FC" w:rsidRPr="00CF766E">
        <w:t>: С. 25–56.</w:t>
      </w:r>
      <w:r w:rsidR="003645FC" w:rsidRPr="00CF766E">
        <w:br/>
      </w:r>
    </w:p>
    <w:p w:rsidR="00FB33C2" w:rsidRPr="00CF766E" w:rsidRDefault="00F3533B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в случае первой ссылки на работу приводятся ее полные данные, во втором и последующих — сокращенные</w:t>
      </w:r>
      <w:r w:rsidR="00F673A5" w:rsidRPr="00CF766E">
        <w:t xml:space="preserve">. </w:t>
      </w:r>
      <w:r w:rsidR="00FB33C2" w:rsidRPr="00CF766E">
        <w:t xml:space="preserve">Использование обозначений Ibid., </w:t>
      </w:r>
      <w:proofErr w:type="spellStart"/>
      <w:r w:rsidR="00FB33C2" w:rsidRPr="00CF766E">
        <w:t>Op</w:t>
      </w:r>
      <w:proofErr w:type="spellEnd"/>
      <w:r w:rsidR="00FB33C2" w:rsidRPr="00CF766E">
        <w:t xml:space="preserve">. </w:t>
      </w:r>
      <w:proofErr w:type="spellStart"/>
      <w:r w:rsidR="00FB33C2" w:rsidRPr="00CF766E">
        <w:t>cit</w:t>
      </w:r>
      <w:proofErr w:type="spellEnd"/>
      <w:r w:rsidR="00FB33C2" w:rsidRPr="00CF766E">
        <w:t xml:space="preserve">., Там же НЕ ДОПУСКАЕТСЯ. 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Например: 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vertAlign w:val="superscript"/>
        </w:rPr>
        <w:t>1</w:t>
      </w:r>
      <w:r w:rsidRPr="00CF766E">
        <w:rPr>
          <w:rStyle w:val="apple-converted-space"/>
        </w:rPr>
        <w:t xml:space="preserve">  </w:t>
      </w:r>
      <w:r w:rsidRPr="00CF766E">
        <w:rPr>
          <w:rStyle w:val="a5"/>
        </w:rPr>
        <w:t>Лебедева</w:t>
      </w:r>
      <w:r w:rsidR="00CF766E" w:rsidRPr="00CF766E">
        <w:rPr>
          <w:rStyle w:val="a5"/>
        </w:rPr>
        <w:t>,</w:t>
      </w:r>
      <w:r w:rsidRPr="00CF766E">
        <w:rPr>
          <w:rStyle w:val="a5"/>
        </w:rPr>
        <w:t xml:space="preserve"> Г. Е.</w:t>
      </w:r>
      <w:r w:rsidRPr="00CF766E">
        <w:rPr>
          <w:rStyle w:val="apple-converted-space"/>
          <w:lang w:val="en-US"/>
        </w:rPr>
        <w:t> </w:t>
      </w:r>
      <w:r w:rsidRPr="00CF766E">
        <w:t xml:space="preserve"> </w:t>
      </w:r>
      <w:r w:rsidRPr="00CF766E">
        <w:rPr>
          <w:lang w:val="en-US"/>
        </w:rPr>
        <w:t>Cathedra</w:t>
      </w:r>
      <w:r w:rsidRPr="00CF766E">
        <w:t xml:space="preserve"> </w:t>
      </w:r>
      <w:proofErr w:type="spellStart"/>
      <w:r w:rsidRPr="00CF766E">
        <w:rPr>
          <w:lang w:val="en-US"/>
        </w:rPr>
        <w:t>medii</w:t>
      </w:r>
      <w:proofErr w:type="spellEnd"/>
      <w:r w:rsidRPr="00CF766E">
        <w:t xml:space="preserve"> </w:t>
      </w:r>
      <w:r w:rsidRPr="00CF766E">
        <w:rPr>
          <w:lang w:val="en-US"/>
        </w:rPr>
        <w:t>aevi</w:t>
      </w:r>
      <w:r w:rsidR="003645FC" w:rsidRPr="00CF766E">
        <w:t>:</w:t>
      </w:r>
      <w:r w:rsidRPr="00CF766E">
        <w:t xml:space="preserve"> Материалы к истории ленинградской медиевистики 1930-1950-х гг. СПб., 2008</w:t>
      </w:r>
      <w:r w:rsidR="003C622E" w:rsidRPr="00CF766E">
        <w:t>.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vertAlign w:val="superscript"/>
        </w:rPr>
        <w:t>12</w:t>
      </w:r>
      <w:r w:rsidRPr="00CF766E">
        <w:rPr>
          <w:rStyle w:val="apple-converted-space"/>
        </w:rPr>
        <w:t> </w:t>
      </w:r>
      <w:r w:rsidRPr="00CF766E">
        <w:rPr>
          <w:rStyle w:val="a5"/>
        </w:rPr>
        <w:t>Лебедева</w:t>
      </w:r>
      <w:r w:rsidR="00CF766E" w:rsidRPr="00CF766E">
        <w:rPr>
          <w:rStyle w:val="a5"/>
          <w:lang w:val="en-US"/>
        </w:rPr>
        <w:t>,</w:t>
      </w:r>
      <w:r w:rsidRPr="00CF766E">
        <w:rPr>
          <w:rStyle w:val="a5"/>
        </w:rPr>
        <w:t xml:space="preserve"> Г. Е.</w:t>
      </w:r>
      <w:r w:rsidRPr="00CF766E">
        <w:rPr>
          <w:rStyle w:val="apple-converted-space"/>
          <w:lang w:val="en-US"/>
        </w:rPr>
        <w:t> </w:t>
      </w:r>
      <w:r w:rsidRPr="00CF766E">
        <w:t xml:space="preserve"> </w:t>
      </w:r>
      <w:r w:rsidRPr="00CF766E">
        <w:rPr>
          <w:lang w:val="en-US"/>
        </w:rPr>
        <w:t>Cathedra</w:t>
      </w:r>
      <w:r w:rsidRPr="00CF766E">
        <w:t xml:space="preserve"> </w:t>
      </w:r>
      <w:proofErr w:type="spellStart"/>
      <w:r w:rsidRPr="00CF766E">
        <w:rPr>
          <w:lang w:val="en-US"/>
        </w:rPr>
        <w:t>medii</w:t>
      </w:r>
      <w:proofErr w:type="spellEnd"/>
      <w:r w:rsidRPr="00CF766E">
        <w:t xml:space="preserve"> </w:t>
      </w:r>
      <w:r w:rsidRPr="00CF766E">
        <w:rPr>
          <w:lang w:val="en-US"/>
        </w:rPr>
        <w:t>aevi</w:t>
      </w:r>
      <w:r w:rsidRPr="00CF766E">
        <w:t xml:space="preserve">. </w:t>
      </w:r>
      <w:r w:rsidR="003C622E" w:rsidRPr="00CF766E">
        <w:t xml:space="preserve">С. 15. </w:t>
      </w:r>
    </w:p>
    <w:p w:rsidR="00FB33C2" w:rsidRPr="00CF766E" w:rsidRDefault="00F673A5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Названия текстов сокращаются до ЗАГОЛОВКА (подзаголовок отбрасывается). Сокращение слов и словосочетаний в основном заглавии не применяют</w:t>
      </w: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— Разделителем между основным заглавием документа и </w:t>
      </w:r>
      <w:r w:rsidR="003C622E" w:rsidRPr="00CF766E">
        <w:t>подзаголовком</w:t>
      </w:r>
      <w:r w:rsidRPr="00CF766E">
        <w:t xml:space="preserve"> выступает </w:t>
      </w:r>
      <w:r w:rsidR="003645FC" w:rsidRPr="00CF766E">
        <w:t>«</w:t>
      </w:r>
      <w:r w:rsidRPr="00CF766E">
        <w:t>:</w:t>
      </w:r>
      <w:r w:rsidR="003645FC" w:rsidRPr="00CF766E">
        <w:t xml:space="preserve">» (двоеточие). </w:t>
      </w:r>
      <w:r w:rsidRPr="00CF766E">
        <w:t xml:space="preserve">Подзаголовок пишется </w:t>
      </w:r>
      <w:r w:rsidR="003645FC" w:rsidRPr="00CF766E">
        <w:t>с заглавной</w:t>
      </w:r>
      <w:r w:rsidRPr="00CF766E">
        <w:t xml:space="preserve"> буквы</w:t>
      </w:r>
      <w:r w:rsidR="003645FC" w:rsidRPr="00CF766E">
        <w:t>.</w:t>
      </w:r>
    </w:p>
    <w:p w:rsidR="00F673A5" w:rsidRPr="00CF766E" w:rsidRDefault="00F673A5" w:rsidP="00F673A5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в качестве соединительного элемента между составными частями документа (при описании статей) выступает «</w:t>
      </w:r>
      <w:r w:rsidRPr="00CF766E">
        <w:rPr>
          <w:lang w:val="de-DE"/>
        </w:rPr>
        <w:t>i</w:t>
      </w:r>
      <w:r w:rsidRPr="00CF766E">
        <w:t xml:space="preserve">n:» </w:t>
      </w:r>
      <w:r w:rsidR="001771DA" w:rsidRPr="00CF766E">
        <w:t>для описаний в латинском алфавите или "в кн.:" для кириллицы. Н</w:t>
      </w:r>
      <w:r w:rsidRPr="00CF766E">
        <w:t>азвание документа, в котором помещена составная часть, выделяют курсивом. Перед «</w:t>
      </w:r>
      <w:r w:rsidRPr="00CF766E">
        <w:rPr>
          <w:lang w:val="de-DE"/>
        </w:rPr>
        <w:t>i</w:t>
      </w:r>
      <w:r w:rsidRPr="00CF766E">
        <w:t xml:space="preserve">n:»  </w:t>
      </w:r>
      <w:r w:rsidR="002005FF" w:rsidRPr="00CF766E">
        <w:t xml:space="preserve">или "В кн.:" </w:t>
      </w:r>
      <w:r w:rsidRPr="00CF766E">
        <w:t>ставится запятая. Например:</w:t>
      </w:r>
    </w:p>
    <w:p w:rsidR="00F673A5" w:rsidRPr="00CF766E" w:rsidRDefault="00F673A5" w:rsidP="00F673A5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rStyle w:val="a5"/>
        </w:rPr>
        <w:t>Лебедева</w:t>
      </w:r>
      <w:r w:rsidR="00CF766E" w:rsidRPr="00CF766E">
        <w:rPr>
          <w:rStyle w:val="a5"/>
        </w:rPr>
        <w:t>,</w:t>
      </w:r>
      <w:r w:rsidRPr="00CF766E">
        <w:rPr>
          <w:rStyle w:val="a5"/>
        </w:rPr>
        <w:t xml:space="preserve"> Г. Е</w:t>
      </w:r>
      <w:r w:rsidRPr="00CF766E">
        <w:t xml:space="preserve">  К вопросу о социальной структуре ранневизантийского общества (по данным кодексов Феодосия и Юстиниана), </w:t>
      </w:r>
      <w:r w:rsidR="002005FF" w:rsidRPr="00CF766E">
        <w:t>В кн.</w:t>
      </w:r>
      <w:r w:rsidRPr="00CF766E">
        <w:t xml:space="preserve">: </w:t>
      </w:r>
      <w:r w:rsidRPr="00CF766E">
        <w:rPr>
          <w:i/>
        </w:rPr>
        <w:t>Византийский временник</w:t>
      </w:r>
      <w:r w:rsidRPr="00CF766E">
        <w:t>. 1992. Т. 53. С. 10–20.</w:t>
      </w:r>
    </w:p>
    <w:p w:rsidR="00F673A5" w:rsidRPr="00CF766E" w:rsidRDefault="00F673A5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Использование // в качестве соединительного элемента между составными частями документа НЕ ДОПУСКАЮТСЯ.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— допускаются сокращения et </w:t>
      </w:r>
      <w:proofErr w:type="spellStart"/>
      <w:r w:rsidRPr="00CF766E">
        <w:t>al</w:t>
      </w:r>
      <w:proofErr w:type="spellEnd"/>
      <w:r w:rsidRPr="00CF766E">
        <w:t xml:space="preserve">., </w:t>
      </w:r>
      <w:proofErr w:type="spellStart"/>
      <w:r w:rsidRPr="00CF766E">
        <w:t>s</w:t>
      </w:r>
      <w:proofErr w:type="spellEnd"/>
      <w:r w:rsidRPr="00CF766E">
        <w:t xml:space="preserve">. l., </w:t>
      </w:r>
      <w:proofErr w:type="spellStart"/>
      <w:r w:rsidRPr="00CF766E">
        <w:t>s</w:t>
      </w:r>
      <w:proofErr w:type="spellEnd"/>
      <w:r w:rsidRPr="00CF766E">
        <w:t>. n.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t xml:space="preserve">— обязательно использование сокращений в., вв., г., гг., </w:t>
      </w:r>
      <w:r w:rsidRPr="00CF766E">
        <w:rPr>
          <w:lang w:val="de-DE"/>
        </w:rPr>
        <w:t>c</w:t>
      </w:r>
      <w:r w:rsidRPr="00CF766E">
        <w:t>. (</w:t>
      </w:r>
      <w:proofErr w:type="spellStart"/>
      <w:r w:rsidRPr="00CF766E">
        <w:rPr>
          <w:lang w:val="de-DE"/>
        </w:rPr>
        <w:t>centuries</w:t>
      </w:r>
      <w:proofErr w:type="spellEnd"/>
      <w:r w:rsidR="00817DD8" w:rsidRPr="00CF766E">
        <w:t xml:space="preserve">, </w:t>
      </w:r>
      <w:r w:rsidRPr="00CF766E">
        <w:t xml:space="preserve">), </w:t>
      </w:r>
      <w:r w:rsidR="00817DD8" w:rsidRPr="00CF766E">
        <w:rPr>
          <w:shd w:val="clear" w:color="auto" w:fill="FFFFFF"/>
        </w:rPr>
        <w:t xml:space="preserve">Jh., </w:t>
      </w:r>
      <w:proofErr w:type="spellStart"/>
      <w:r w:rsidR="00817DD8" w:rsidRPr="00CF766E">
        <w:rPr>
          <w:rStyle w:val="a5"/>
          <w:b/>
          <w:bCs/>
          <w:i w:val="0"/>
          <w:iCs w:val="0"/>
          <w:shd w:val="clear" w:color="auto" w:fill="FFFFFF"/>
        </w:rPr>
        <w:t>Jhs</w:t>
      </w:r>
      <w:proofErr w:type="spellEnd"/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lastRenderedPageBreak/>
        <w:t>—</w:t>
      </w:r>
      <w:r w:rsidRPr="00CF766E">
        <w:rPr>
          <w:b/>
        </w:rPr>
        <w:t xml:space="preserve"> </w:t>
      </w:r>
      <w:r w:rsidR="00FB33C2" w:rsidRPr="00CF766E">
        <w:t>Номер страницы или</w:t>
      </w:r>
      <w:r w:rsidR="00FB33C2" w:rsidRPr="00CF766E">
        <w:rPr>
          <w:b/>
        </w:rPr>
        <w:t xml:space="preserve"> </w:t>
      </w:r>
      <w:r w:rsidRPr="00CF766E">
        <w:t xml:space="preserve">диапазон страниц указывается с заглавной буквы, </w:t>
      </w:r>
      <w:r w:rsidR="00FB33C2" w:rsidRPr="00CF766E">
        <w:t xml:space="preserve">для отечественных изданий — С., для иностранных — </w:t>
      </w:r>
      <w:r w:rsidRPr="00CF766E">
        <w:t xml:space="preserve">Р.; немецких - </w:t>
      </w:r>
      <w:r w:rsidRPr="00CF766E">
        <w:rPr>
          <w:lang w:val="de-DE"/>
        </w:rPr>
        <w:t>S</w:t>
      </w:r>
      <w:r w:rsidRPr="00CF766E">
        <w:t>.</w:t>
      </w:r>
    </w:p>
    <w:p w:rsidR="003C622E" w:rsidRPr="00CF766E" w:rsidRDefault="00A23A18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rPr>
          <w:b/>
        </w:rPr>
        <w:t>—</w:t>
      </w:r>
      <w:r w:rsidRPr="00CF766E">
        <w:t>Несколько мест изданий и другая параллельная информация разделяются точкой с запятой. Например:</w:t>
      </w:r>
    </w:p>
    <w:p w:rsidR="00030192" w:rsidRPr="00CF766E" w:rsidRDefault="00030192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A23A18" w:rsidRPr="00CF766E" w:rsidRDefault="00A23A18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  <w:lang w:val="de-DE"/>
        </w:rPr>
        <w:t>Georg</w:t>
      </w:r>
      <w:r w:rsidRPr="00CF766E">
        <w:rPr>
          <w:i/>
        </w:rPr>
        <w:t xml:space="preserve"> </w:t>
      </w:r>
      <w:r w:rsidRPr="00CF766E">
        <w:rPr>
          <w:i/>
          <w:lang w:val="de-DE"/>
        </w:rPr>
        <w:t>Rollenhagen</w:t>
      </w:r>
      <w:r w:rsidRPr="00CF766E">
        <w:rPr>
          <w:i/>
        </w:rPr>
        <w:t>.</w:t>
      </w:r>
      <w:r w:rsidRPr="00CF766E">
        <w:t xml:space="preserve"> </w:t>
      </w:r>
      <w:r w:rsidRPr="00CF766E">
        <w:rPr>
          <w:lang w:val="de-DE"/>
        </w:rPr>
        <w:t>Spiel</w:t>
      </w:r>
      <w:r w:rsidRPr="00CF766E">
        <w:t xml:space="preserve"> </w:t>
      </w:r>
      <w:r w:rsidRPr="00CF766E">
        <w:rPr>
          <w:lang w:val="de-DE"/>
        </w:rPr>
        <w:t>von</w:t>
      </w:r>
      <w:r w:rsidRPr="00CF766E">
        <w:t xml:space="preserve"> </w:t>
      </w:r>
      <w:r w:rsidRPr="00CF766E">
        <w:rPr>
          <w:lang w:val="de-DE"/>
        </w:rPr>
        <w:t>Tobias</w:t>
      </w:r>
      <w:r w:rsidRPr="00CF766E">
        <w:t xml:space="preserve">. </w:t>
      </w:r>
      <w:r w:rsidRPr="00CF766E">
        <w:rPr>
          <w:lang w:val="de-DE"/>
        </w:rPr>
        <w:t>Halle</w:t>
      </w:r>
      <w:r w:rsidRPr="00CF766E">
        <w:t xml:space="preserve">; </w:t>
      </w:r>
      <w:r w:rsidRPr="00CF766E">
        <w:rPr>
          <w:lang w:val="de-DE"/>
        </w:rPr>
        <w:t>Saale</w:t>
      </w:r>
      <w:r w:rsidRPr="00CF766E">
        <w:t>, 1930.</w:t>
      </w:r>
    </w:p>
    <w:p w:rsidR="00A23A18" w:rsidRPr="00CF766E" w:rsidRDefault="00A23A18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A23A18" w:rsidRPr="00CF766E" w:rsidRDefault="00FB33C2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— ИНФОРМАЦИЯ О РЕДАКТОРАХ, ПЕРЕВОДЧИКАХ И ДР. ОТВЕТСТВЕННЫХ ЛИЦАХ приводится через /</w:t>
      </w:r>
    </w:p>
    <w:p w:rsidR="00FB33C2" w:rsidRPr="00CF766E" w:rsidRDefault="00FB33C2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Перед косой чертой не ставятся иные знаки пунктуации, с обеих сторон выделяется пробелом</w:t>
      </w:r>
    </w:p>
    <w:p w:rsidR="00884B63" w:rsidRPr="00CF766E" w:rsidRDefault="00884B63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="TimesNewRomanPSMT"/>
        </w:rPr>
      </w:pPr>
      <w:r w:rsidRPr="00CF766E">
        <w:t xml:space="preserve">Допустимые формулы: Под ред., </w:t>
      </w:r>
      <w:r w:rsidR="00FB33C2" w:rsidRPr="00CF766E">
        <w:rPr>
          <w:lang w:val="en-US"/>
        </w:rPr>
        <w:t>Ed</w:t>
      </w:r>
      <w:r w:rsidR="00FB33C2" w:rsidRPr="00CF766E">
        <w:t xml:space="preserve">. </w:t>
      </w:r>
      <w:r w:rsidR="00FB33C2" w:rsidRPr="00CF766E">
        <w:rPr>
          <w:lang w:val="de-DE"/>
        </w:rPr>
        <w:t>by</w:t>
      </w:r>
      <w:r w:rsidR="00FB33C2" w:rsidRPr="00CF766E">
        <w:t xml:space="preserve">, </w:t>
      </w:r>
      <w:r w:rsidR="00FB33C2" w:rsidRPr="00CF766E">
        <w:rPr>
          <w:lang w:val="de-DE"/>
        </w:rPr>
        <w:t>E</w:t>
      </w:r>
      <w:r w:rsidR="00FB33C2" w:rsidRPr="00CF766E">
        <w:rPr>
          <w:rFonts w:eastAsia="TimesNewRomanPSMT"/>
          <w:lang w:val="en-US"/>
        </w:rPr>
        <w:t>d</w:t>
      </w:r>
      <w:r w:rsidR="00FB33C2" w:rsidRPr="00CF766E">
        <w:rPr>
          <w:rFonts w:eastAsia="TimesNewRomanPSMT"/>
        </w:rPr>
        <w:t xml:space="preserve">. </w:t>
      </w:r>
      <w:r w:rsidR="00FB33C2" w:rsidRPr="00CF766E">
        <w:rPr>
          <w:rFonts w:eastAsia="TimesNewRomanPSMT"/>
          <w:lang w:val="en-US"/>
        </w:rPr>
        <w:t>par</w:t>
      </w:r>
      <w:r w:rsidR="00FB33C2" w:rsidRPr="00CF766E">
        <w:rPr>
          <w:rFonts w:eastAsia="TimesNewRomanPSMT"/>
        </w:rPr>
        <w:t xml:space="preserve">, </w:t>
      </w:r>
      <w:proofErr w:type="spellStart"/>
      <w:r w:rsidR="00FB33C2" w:rsidRPr="00CF766E">
        <w:rPr>
          <w:rFonts w:eastAsia="TimesNewRomanPSMT"/>
          <w:lang w:val="de-DE"/>
        </w:rPr>
        <w:t>Hrsg</w:t>
      </w:r>
      <w:proofErr w:type="spellEnd"/>
      <w:r w:rsidR="00FB33C2" w:rsidRPr="00CF766E">
        <w:rPr>
          <w:rFonts w:eastAsia="TimesNewRomanPSMT"/>
        </w:rPr>
        <w:t xml:space="preserve">. </w:t>
      </w:r>
      <w:r w:rsidR="00FB33C2" w:rsidRPr="00CF766E">
        <w:rPr>
          <w:rFonts w:eastAsia="TimesNewRomanPSMT"/>
          <w:lang w:val="de-DE"/>
        </w:rPr>
        <w:t>von</w:t>
      </w:r>
      <w:r w:rsidR="00FB33C2" w:rsidRPr="00CF766E">
        <w:rPr>
          <w:rFonts w:eastAsia="TimesNewRomanPSMT"/>
        </w:rPr>
        <w:t xml:space="preserve"> </w:t>
      </w:r>
    </w:p>
    <w:p w:rsidR="00884B63" w:rsidRPr="00CF766E" w:rsidRDefault="00884B63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="TimesNewRomanPSMT"/>
        </w:rPr>
      </w:pPr>
    </w:p>
    <w:p w:rsidR="00FB33C2" w:rsidRPr="00CF766E" w:rsidRDefault="00884B63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FF0000"/>
          <w:lang w:val="fr-FR"/>
        </w:rPr>
      </w:pPr>
      <w:r w:rsidRPr="00CF766E">
        <w:rPr>
          <w:b/>
          <w:color w:val="FF0000"/>
        </w:rPr>
        <w:t xml:space="preserve">Но желательно свести к : </w:t>
      </w:r>
      <w:r w:rsidRPr="00CF766E">
        <w:rPr>
          <w:b/>
          <w:color w:val="FF0000"/>
          <w:lang w:val="de-DE"/>
        </w:rPr>
        <w:t>Ed</w:t>
      </w:r>
      <w:r w:rsidRPr="00CF766E">
        <w:rPr>
          <w:b/>
          <w:color w:val="FF0000"/>
        </w:rPr>
        <w:t xml:space="preserve">., </w:t>
      </w:r>
      <w:r w:rsidRPr="00CF766E">
        <w:rPr>
          <w:color w:val="FF0000"/>
          <w:lang w:val="fr-FR"/>
        </w:rPr>
        <w:t>Éd., Hrsg.</w:t>
      </w:r>
    </w:p>
    <w:p w:rsidR="00884B63" w:rsidRPr="00CF766E" w:rsidRDefault="00884B63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832102" w:rsidRPr="00CF766E" w:rsidRDefault="00030192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rPr>
          <w:b/>
        </w:rPr>
        <w:t xml:space="preserve">ОБРАЗЦЫ ОФОРМЛЕНИЯ </w:t>
      </w:r>
    </w:p>
    <w:p w:rsidR="00F673A5" w:rsidRPr="00CF766E" w:rsidRDefault="00F3533B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br/>
      </w:r>
      <w:r w:rsidR="00F673A5" w:rsidRPr="00CF766E">
        <w:rPr>
          <w:b/>
        </w:rPr>
        <w:t>Монография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1024D8" w:rsidRPr="00CF766E" w:rsidRDefault="00C0246B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de-DE"/>
        </w:rPr>
      </w:pPr>
      <w:r w:rsidRPr="00CF766E">
        <w:rPr>
          <w:rStyle w:val="a5"/>
        </w:rPr>
        <w:t>Прокопьев</w:t>
      </w:r>
      <w:r w:rsidR="00CF766E" w:rsidRPr="00CF766E">
        <w:rPr>
          <w:rStyle w:val="a5"/>
        </w:rPr>
        <w:t>,</w:t>
      </w:r>
      <w:r w:rsidRPr="00CF766E">
        <w:rPr>
          <w:rStyle w:val="a5"/>
        </w:rPr>
        <w:t xml:space="preserve"> А. Ю</w:t>
      </w:r>
      <w:r w:rsidR="00F3533B" w:rsidRPr="00CF766E">
        <w:rPr>
          <w:rStyle w:val="a5"/>
        </w:rPr>
        <w:t>.</w:t>
      </w:r>
      <w:r w:rsidR="00F3533B" w:rsidRPr="00CF766E">
        <w:rPr>
          <w:rStyle w:val="apple-converted-space"/>
        </w:rPr>
        <w:t> </w:t>
      </w:r>
      <w:r w:rsidRPr="00CF766E">
        <w:rPr>
          <w:rStyle w:val="apple-converted-space"/>
        </w:rPr>
        <w:t xml:space="preserve">Иоанн Георг </w:t>
      </w:r>
      <w:r w:rsidRPr="00CF766E">
        <w:rPr>
          <w:rStyle w:val="apple-converted-space"/>
          <w:lang w:val="en-US"/>
        </w:rPr>
        <w:t>I</w:t>
      </w:r>
      <w:r w:rsidRPr="00CF766E">
        <w:rPr>
          <w:rStyle w:val="apple-converted-space"/>
        </w:rPr>
        <w:t xml:space="preserve"> (1585–1656), курфюрст Саксонии</w:t>
      </w:r>
      <w:r w:rsidR="003C622E" w:rsidRPr="00CF766E">
        <w:t>:</w:t>
      </w:r>
      <w:r w:rsidRPr="00CF766E">
        <w:t xml:space="preserve"> Власть и политическая элита в конфессиональной Германии. СПб</w:t>
      </w:r>
      <w:r w:rsidRPr="00CF766E">
        <w:rPr>
          <w:lang w:val="de-DE"/>
        </w:rPr>
        <w:t>., 2011</w:t>
      </w:r>
      <w:r w:rsidR="00F3533B" w:rsidRPr="00CF766E">
        <w:rPr>
          <w:lang w:val="de-DE"/>
        </w:rPr>
        <w:t xml:space="preserve">.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  <w:lang w:val="de-DE"/>
        </w:rPr>
        <w:t>Washof</w:t>
      </w:r>
      <w:r w:rsidR="00CF766E" w:rsidRPr="00CF766E">
        <w:rPr>
          <w:i/>
          <w:lang w:val="de-DE"/>
        </w:rPr>
        <w:t>,</w:t>
      </w:r>
      <w:r w:rsidRPr="00CF766E">
        <w:rPr>
          <w:i/>
          <w:lang w:val="de-DE"/>
        </w:rPr>
        <w:t xml:space="preserve"> W.</w:t>
      </w:r>
      <w:r w:rsidRPr="00CF766E">
        <w:rPr>
          <w:lang w:val="de-DE"/>
        </w:rPr>
        <w:t xml:space="preserve"> Die Bibel auf der Bühne: Exempelfiguren und protestantische Theologie im lateinischen und deutschen Bibeldrama der Reformationszeit. M</w:t>
      </w:r>
      <w:r w:rsidRPr="00CF766E">
        <w:t>ü</w:t>
      </w:r>
      <w:r w:rsidRPr="00CF766E">
        <w:rPr>
          <w:lang w:val="de-DE"/>
        </w:rPr>
        <w:t>nster</w:t>
      </w:r>
      <w:r w:rsidRPr="00CF766E">
        <w:t>, 2007.</w:t>
      </w:r>
    </w:p>
    <w:p w:rsidR="00F673A5" w:rsidRPr="00CF766E" w:rsidRDefault="00F3533B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br/>
      </w:r>
      <w:r w:rsidR="00F673A5" w:rsidRPr="00CF766E">
        <w:rPr>
          <w:b/>
        </w:rPr>
        <w:t>Коллективный труд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Указывается не более трех авторов коллективной монографии. </w:t>
      </w:r>
      <w:r w:rsidR="003645FC" w:rsidRPr="00CF766E">
        <w:t>Между ФИО разных авторов</w:t>
      </w:r>
      <w:r w:rsidRPr="00CF766E">
        <w:t xml:space="preserve"> ставится запятая. </w:t>
      </w:r>
      <w:r w:rsidR="00FB33C2" w:rsidRPr="00CF766E">
        <w:t xml:space="preserve">Если приведены не все авторы, то после указанных через запятую ставится сокращение et </w:t>
      </w:r>
      <w:proofErr w:type="spellStart"/>
      <w:r w:rsidR="00FB33C2" w:rsidRPr="00CF766E">
        <w:t>al</w:t>
      </w:r>
      <w:proofErr w:type="spellEnd"/>
      <w:r w:rsidR="00FB33C2" w:rsidRPr="00CF766E">
        <w:t>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</w:rPr>
        <w:t>Федоров</w:t>
      </w:r>
      <w:r w:rsidR="00CF766E" w:rsidRPr="00CF766E">
        <w:rPr>
          <w:i/>
        </w:rPr>
        <w:t>,</w:t>
      </w:r>
      <w:r w:rsidRPr="00CF766E">
        <w:rPr>
          <w:i/>
        </w:rPr>
        <w:t xml:space="preserve"> С. Е., Паламарчук</w:t>
      </w:r>
      <w:r w:rsidR="00CF766E" w:rsidRPr="00CF766E">
        <w:rPr>
          <w:i/>
        </w:rPr>
        <w:t>,</w:t>
      </w:r>
      <w:r w:rsidRPr="00CF766E">
        <w:rPr>
          <w:i/>
        </w:rPr>
        <w:t xml:space="preserve"> А. А.</w:t>
      </w:r>
      <w:r w:rsidRPr="00CF766E">
        <w:t xml:space="preserve"> </w:t>
      </w:r>
      <w:r w:rsidRPr="00CF766E">
        <w:rPr>
          <w:spacing w:val="4"/>
          <w:shd w:val="clear" w:color="auto" w:fill="FFFFFF"/>
        </w:rPr>
        <w:t xml:space="preserve">Средневековая Шотландия. СПб., 2014.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  <w:rPr>
          <w:i/>
        </w:rPr>
      </w:pPr>
      <w:r w:rsidRPr="00CF766E">
        <w:rPr>
          <w:i/>
        </w:rPr>
        <w:t xml:space="preserve">Статья (глава) в коллективном труде </w:t>
      </w:r>
    </w:p>
    <w:p w:rsidR="003645FC" w:rsidRPr="00CF766E" w:rsidRDefault="003645FC" w:rsidP="003C622E">
      <w:pPr>
        <w:pStyle w:val="a3"/>
        <w:shd w:val="clear" w:color="auto" w:fill="FFFFFF"/>
        <w:spacing w:before="0" w:beforeAutospacing="0" w:after="0" w:afterAutospacing="0" w:line="300" w:lineRule="atLeast"/>
        <w:rPr>
          <w:i/>
        </w:rPr>
      </w:pPr>
    </w:p>
    <w:p w:rsidR="003C622E" w:rsidRPr="00CF766E" w:rsidRDefault="00C64762" w:rsidP="003C622E">
      <w:pPr>
        <w:pStyle w:val="1"/>
        <w:shd w:val="clear" w:color="auto" w:fill="FFFFFF"/>
        <w:textAlignment w:val="top"/>
        <w:rPr>
          <w:b w:val="0"/>
          <w:bCs w:val="0"/>
          <w:sz w:val="24"/>
          <w:szCs w:val="24"/>
        </w:rPr>
      </w:pPr>
      <w:hyperlink r:id="rId8" w:history="1">
        <w:r w:rsidR="003C622E" w:rsidRPr="00CF766E">
          <w:rPr>
            <w:rStyle w:val="a6"/>
            <w:b w:val="0"/>
            <w:i/>
            <w:color w:val="auto"/>
            <w:sz w:val="24"/>
            <w:szCs w:val="24"/>
            <w:u w:val="none"/>
          </w:rPr>
          <w:t>Журавель</w:t>
        </w:r>
        <w:r w:rsidR="00CF766E" w:rsidRPr="00CF766E">
          <w:rPr>
            <w:rStyle w:val="a6"/>
            <w:b w:val="0"/>
            <w:i/>
            <w:color w:val="auto"/>
            <w:sz w:val="24"/>
            <w:szCs w:val="24"/>
            <w:u w:val="none"/>
          </w:rPr>
          <w:t>,</w:t>
        </w:r>
        <w:r w:rsidR="003C622E" w:rsidRPr="00CF766E">
          <w:rPr>
            <w:rStyle w:val="a6"/>
            <w:b w:val="0"/>
            <w:i/>
            <w:color w:val="auto"/>
            <w:sz w:val="24"/>
            <w:szCs w:val="24"/>
            <w:u w:val="none"/>
          </w:rPr>
          <w:t xml:space="preserve"> Н. А.</w:t>
        </w:r>
        <w:r w:rsidR="003C622E" w:rsidRPr="00CF766E">
          <w:rPr>
            <w:rStyle w:val="a6"/>
            <w:b w:val="0"/>
            <w:color w:val="auto"/>
            <w:sz w:val="24"/>
            <w:szCs w:val="24"/>
          </w:rPr>
          <w:t xml:space="preserve"> </w:t>
        </w:r>
        <w:r w:rsidR="003C622E" w:rsidRPr="00CF766E">
          <w:rPr>
            <w:rStyle w:val="a6"/>
            <w:b w:val="0"/>
            <w:color w:val="auto"/>
            <w:sz w:val="24"/>
            <w:szCs w:val="24"/>
            <w:u w:val="none"/>
          </w:rPr>
          <w:t>Католическая фракция и политическая борьба при дворе Елизаветы I Тюдор (1579–1583)</w:t>
        </w:r>
      </w:hyperlink>
      <w:r w:rsidR="002005FF" w:rsidRPr="00CF766E">
        <w:rPr>
          <w:b w:val="0"/>
          <w:sz w:val="24"/>
          <w:szCs w:val="24"/>
        </w:rPr>
        <w:t>, В кн.</w:t>
      </w:r>
      <w:r w:rsidR="003C622E" w:rsidRPr="00CF766E">
        <w:rPr>
          <w:b w:val="0"/>
          <w:sz w:val="24"/>
          <w:szCs w:val="24"/>
        </w:rPr>
        <w:t xml:space="preserve">: </w:t>
      </w:r>
      <w:r w:rsidR="003C622E" w:rsidRPr="00CF766E">
        <w:rPr>
          <w:b w:val="0"/>
          <w:bCs w:val="0"/>
          <w:i/>
          <w:sz w:val="24"/>
          <w:szCs w:val="24"/>
        </w:rPr>
        <w:t>Королевский двор в Англии XV–XVII вв.</w:t>
      </w:r>
      <w:r w:rsidR="003C622E" w:rsidRPr="00CF766E">
        <w:rPr>
          <w:b w:val="0"/>
          <w:bCs w:val="0"/>
          <w:sz w:val="24"/>
          <w:szCs w:val="24"/>
        </w:rPr>
        <w:t xml:space="preserve"> СПб., 2015. С. 105.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rPr>
          <w:b/>
        </w:rPr>
        <w:t>Сборник статей</w:t>
      </w:r>
    </w:p>
    <w:p w:rsidR="00FB33C2" w:rsidRPr="00CF766E" w:rsidRDefault="00FB33C2" w:rsidP="003C6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CF766E" w:rsidRDefault="003C622E" w:rsidP="003C6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F766E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CF76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de-DE"/>
        </w:rPr>
        <w:t>Armenie</w:t>
      </w:r>
      <w:proofErr w:type="spellEnd"/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de-DE"/>
        </w:rPr>
        <w:t>et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de-DE"/>
        </w:rPr>
        <w:t>Byzance</w:t>
      </w:r>
      <w:proofErr w:type="spellEnd"/>
      <w:r w:rsidR="003645FC" w:rsidRPr="00CF766E">
        <w:rPr>
          <w:rFonts w:ascii="Times New Roman" w:hAnsi="Times New Roman" w:cs="Times New Roman"/>
          <w:sz w:val="24"/>
          <w:szCs w:val="24"/>
        </w:rPr>
        <w:t>: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Histoire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FB33C2" w:rsidRPr="00CF766E">
        <w:rPr>
          <w:rFonts w:ascii="Times New Roman" w:hAnsi="Times New Roman" w:cs="Times New Roman"/>
          <w:sz w:val="24"/>
          <w:szCs w:val="24"/>
        </w:rPr>
        <w:t xml:space="preserve"> / </w:t>
      </w:r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B33C2" w:rsidRPr="00CF766E">
        <w:rPr>
          <w:rFonts w:ascii="Times New Roman" w:hAnsi="Times New Roman" w:cs="Times New Roman"/>
          <w:sz w:val="24"/>
          <w:szCs w:val="24"/>
        </w:rPr>
        <w:t xml:space="preserve">. </w:t>
      </w:r>
      <w:r w:rsidR="00FB33C2" w:rsidRPr="00CF766E">
        <w:rPr>
          <w:rFonts w:ascii="Times New Roman" w:hAnsi="Times New Roman" w:cs="Times New Roman"/>
          <w:sz w:val="24"/>
          <w:szCs w:val="24"/>
          <w:lang w:val="de-DE"/>
        </w:rPr>
        <w:t>Ahrweiler</w:t>
      </w:r>
      <w:r w:rsidRPr="00CF766E">
        <w:rPr>
          <w:rFonts w:ascii="Times New Roman" w:hAnsi="Times New Roman" w:cs="Times New Roman"/>
          <w:sz w:val="24"/>
          <w:szCs w:val="24"/>
        </w:rPr>
        <w:t xml:space="preserve">. </w:t>
      </w:r>
      <w:r w:rsidRPr="00CF766E">
        <w:rPr>
          <w:rFonts w:ascii="Times New Roman" w:hAnsi="Times New Roman" w:cs="Times New Roman"/>
          <w:sz w:val="24"/>
          <w:szCs w:val="24"/>
          <w:lang w:val="de-DE"/>
        </w:rPr>
        <w:t xml:space="preserve">Paris, 1996. P. 55–66. </w:t>
      </w:r>
    </w:p>
    <w:p w:rsidR="00F673A5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de-DE"/>
        </w:rPr>
      </w:pPr>
      <w:r w:rsidRPr="00CF766E">
        <w:rPr>
          <w:lang w:val="de-DE"/>
        </w:rPr>
        <w:t>Mittelalterliches Schauspiel: Festschrift für Hansjürgen Linke zum 65. Geburtstag</w:t>
      </w:r>
      <w:r w:rsidR="00FB33C2" w:rsidRPr="00CF766E">
        <w:rPr>
          <w:lang w:val="de-DE"/>
        </w:rPr>
        <w:t xml:space="preserve"> / U. Mehler, A. H. Toouber</w:t>
      </w:r>
      <w:r w:rsidRPr="00CF766E">
        <w:rPr>
          <w:lang w:val="de-DE"/>
        </w:rPr>
        <w:t>. Atlanta, 1994. S. 143–160.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de-DE"/>
        </w:rPr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lang w:val="de-DE"/>
        </w:rPr>
      </w:pPr>
      <w:r w:rsidRPr="00CF766E">
        <w:rPr>
          <w:b/>
        </w:rPr>
        <w:t>Статья</w:t>
      </w:r>
      <w:r w:rsidRPr="00CF766E">
        <w:rPr>
          <w:b/>
          <w:lang w:val="de-DE"/>
        </w:rPr>
        <w:t xml:space="preserve"> </w:t>
      </w:r>
      <w:r w:rsidRPr="00CF766E">
        <w:rPr>
          <w:b/>
        </w:rPr>
        <w:t>в</w:t>
      </w:r>
      <w:r w:rsidRPr="00CF766E">
        <w:rPr>
          <w:b/>
          <w:lang w:val="de-DE"/>
        </w:rPr>
        <w:t xml:space="preserve"> </w:t>
      </w:r>
      <w:r w:rsidRPr="00CF766E">
        <w:rPr>
          <w:b/>
        </w:rPr>
        <w:t>сборнике</w:t>
      </w:r>
      <w:r w:rsidRPr="00CF766E">
        <w:rPr>
          <w:b/>
          <w:lang w:val="de-DE"/>
        </w:rPr>
        <w:t xml:space="preserve"> </w:t>
      </w:r>
      <w:r w:rsidRPr="00CF766E">
        <w:rPr>
          <w:b/>
        </w:rPr>
        <w:t>статьей</w:t>
      </w:r>
    </w:p>
    <w:p w:rsidR="003C622E" w:rsidRPr="00CF766E" w:rsidRDefault="00FB33C2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К</w:t>
      </w:r>
      <w:r w:rsidR="003C622E" w:rsidRPr="00CF766E">
        <w:t>урсивом выделяется</w:t>
      </w:r>
      <w:r w:rsidRPr="00CF766E">
        <w:t xml:space="preserve"> </w:t>
      </w:r>
      <w:proofErr w:type="spellStart"/>
      <w:r w:rsidRPr="00CF766E">
        <w:t>фио</w:t>
      </w:r>
      <w:proofErr w:type="spellEnd"/>
      <w:r w:rsidRPr="00CF766E">
        <w:t xml:space="preserve"> автора и </w:t>
      </w:r>
      <w:r w:rsidR="003C622E" w:rsidRPr="00CF766E">
        <w:t xml:space="preserve"> название сборника.</w:t>
      </w: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de-DE"/>
        </w:rPr>
      </w:pPr>
      <w:r w:rsidRPr="00CF766E">
        <w:rPr>
          <w:i/>
          <w:iCs/>
          <w:lang w:val="fr-FR"/>
        </w:rPr>
        <w:lastRenderedPageBreak/>
        <w:t>Dauven-Knippenbcrg</w:t>
      </w:r>
      <w:r w:rsidR="00CF766E" w:rsidRPr="00CF766E">
        <w:rPr>
          <w:i/>
          <w:iCs/>
          <w:lang w:val="fr-FR"/>
        </w:rPr>
        <w:t>,</w:t>
      </w:r>
      <w:r w:rsidRPr="00CF766E">
        <w:rPr>
          <w:i/>
          <w:iCs/>
          <w:lang w:val="fr-FR"/>
        </w:rPr>
        <w:t xml:space="preserve"> C., van.</w:t>
      </w:r>
      <w:r w:rsidRPr="00CF766E">
        <w:rPr>
          <w:lang w:val="fr-FR"/>
        </w:rPr>
        <w:t xml:space="preserve"> </w:t>
      </w:r>
      <w:r w:rsidRPr="00CF766E">
        <w:rPr>
          <w:rStyle w:val="a5"/>
          <w:i w:val="0"/>
          <w:lang w:val="fr-FR"/>
        </w:rPr>
        <w:t>Ein Anfang ohne Ende</w:t>
      </w:r>
      <w:r w:rsidRPr="00CF766E">
        <w:rPr>
          <w:i/>
          <w:shd w:val="clear" w:color="auto" w:fill="FFFFFF"/>
          <w:lang w:val="fr-FR"/>
        </w:rPr>
        <w:t>:</w:t>
      </w:r>
      <w:r w:rsidRPr="00CF766E">
        <w:rPr>
          <w:shd w:val="clear" w:color="auto" w:fill="FFFFFF"/>
          <w:lang w:val="fr-FR"/>
        </w:rPr>
        <w:t xml:space="preserve"> Einführende</w:t>
      </w:r>
      <w:r w:rsidRPr="00CF766E">
        <w:rPr>
          <w:shd w:val="clear" w:color="auto" w:fill="FFFFFF"/>
          <w:lang w:val="de-DE"/>
        </w:rPr>
        <w:t>s zur Frage nach dem Verhältniszwischen Predigt und geistlichem</w:t>
      </w:r>
      <w:r w:rsidRPr="00CF766E">
        <w:rPr>
          <w:rStyle w:val="apple-converted-space"/>
          <w:lang w:val="de-DE"/>
        </w:rPr>
        <w:t> </w:t>
      </w:r>
      <w:r w:rsidRPr="00CF766E">
        <w:rPr>
          <w:rStyle w:val="a5"/>
          <w:i w:val="0"/>
          <w:lang w:val="de-DE"/>
        </w:rPr>
        <w:t>Schauspiel des Mittelalters</w:t>
      </w:r>
      <w:r w:rsidRPr="00CF766E">
        <w:rPr>
          <w:b/>
          <w:lang w:val="de-DE"/>
        </w:rPr>
        <w:t xml:space="preserve">, </w:t>
      </w:r>
      <w:r w:rsidRPr="00CF766E">
        <w:rPr>
          <w:lang w:val="de-DE"/>
        </w:rPr>
        <w:t>in:</w:t>
      </w:r>
      <w:r w:rsidRPr="00CF766E">
        <w:rPr>
          <w:b/>
          <w:lang w:val="de-DE"/>
        </w:rPr>
        <w:t xml:space="preserve"> </w:t>
      </w:r>
      <w:r w:rsidRPr="00CF766E">
        <w:rPr>
          <w:i/>
          <w:lang w:val="de-DE"/>
        </w:rPr>
        <w:t>Mittelalterliches Schauspiel. Festschrift für Hansjürgen Linke zum 65. Geburtstag</w:t>
      </w:r>
      <w:r w:rsidRPr="00CF766E">
        <w:rPr>
          <w:lang w:val="de-DE"/>
        </w:rPr>
        <w:t>. Amsterdam; Atlanta, 1994. S. 143–160.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de-DE"/>
        </w:rPr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lang w:val="de-DE"/>
        </w:rPr>
      </w:pPr>
      <w:r w:rsidRPr="00CF766E">
        <w:rPr>
          <w:b/>
        </w:rPr>
        <w:t>Многотомное</w:t>
      </w:r>
      <w:r w:rsidRPr="00CF766E">
        <w:rPr>
          <w:b/>
          <w:lang w:val="de-DE"/>
        </w:rPr>
        <w:t xml:space="preserve"> </w:t>
      </w:r>
      <w:r w:rsidRPr="00CF766E">
        <w:rPr>
          <w:b/>
        </w:rPr>
        <w:t>издание</w:t>
      </w: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Номер тома указывается после сведений о месте и времени издания. Допустимы сокращения: Т., </w:t>
      </w:r>
      <w:r w:rsidRPr="00CF766E">
        <w:rPr>
          <w:lang w:val="de-DE"/>
        </w:rPr>
        <w:t>Vol</w:t>
      </w:r>
      <w:r w:rsidRPr="00CF766E">
        <w:t xml:space="preserve">., </w:t>
      </w:r>
      <w:r w:rsidRPr="00CF766E">
        <w:rPr>
          <w:lang w:val="de-DE"/>
        </w:rPr>
        <w:t>Bd</w:t>
      </w:r>
      <w:r w:rsidRPr="00CF766E">
        <w:t xml:space="preserve">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en-US"/>
        </w:rPr>
      </w:pPr>
      <w:r w:rsidRPr="00CF766E">
        <w:rPr>
          <w:i/>
        </w:rPr>
        <w:t>Пушкин</w:t>
      </w:r>
      <w:r w:rsidR="00CF766E" w:rsidRPr="00CF766E">
        <w:rPr>
          <w:i/>
        </w:rPr>
        <w:t>,</w:t>
      </w:r>
      <w:r w:rsidRPr="00CF766E">
        <w:rPr>
          <w:i/>
        </w:rPr>
        <w:t xml:space="preserve"> А. С.</w:t>
      </w:r>
      <w:r w:rsidRPr="00CF766E">
        <w:t xml:space="preserve"> Собрание сочинений. Т</w:t>
      </w:r>
      <w:r w:rsidRPr="00CF766E">
        <w:rPr>
          <w:lang w:val="en-US"/>
        </w:rPr>
        <w:t xml:space="preserve">. 1.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  <w:lang w:val="en-US"/>
        </w:rPr>
        <w:t>Eisenstein</w:t>
      </w:r>
      <w:r w:rsidR="00CF766E" w:rsidRPr="00CF766E">
        <w:rPr>
          <w:i/>
          <w:lang w:val="en-US"/>
        </w:rPr>
        <w:t>,</w:t>
      </w:r>
      <w:r w:rsidRPr="00CF766E">
        <w:rPr>
          <w:i/>
          <w:lang w:val="en-US"/>
        </w:rPr>
        <w:t xml:space="preserve"> E. L.</w:t>
      </w:r>
      <w:r w:rsidRPr="00CF766E">
        <w:rPr>
          <w:lang w:val="en-US"/>
        </w:rPr>
        <w:t xml:space="preserve"> The Printing Press as an Agent of Change. Cambridge</w:t>
      </w:r>
      <w:r w:rsidRPr="00CF766E">
        <w:t xml:space="preserve">, 1979. </w:t>
      </w:r>
      <w:r w:rsidRPr="00CF766E">
        <w:rPr>
          <w:lang w:val="en-US"/>
        </w:rPr>
        <w:t>Vol</w:t>
      </w:r>
      <w:r w:rsidRPr="00CF766E">
        <w:t>. 1.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FB33C2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Сдвоенный номер тома или выпуска приводят через косую черту</w:t>
      </w:r>
      <w:r w:rsidR="003C622E" w:rsidRPr="00CF766E">
        <w:t xml:space="preserve">: </w:t>
      </w:r>
      <w:r w:rsidR="003C622E" w:rsidRPr="00CF766E">
        <w:rPr>
          <w:lang w:val="en-US"/>
        </w:rPr>
        <w:t>Vol</w:t>
      </w:r>
      <w:r w:rsidR="003C622E" w:rsidRPr="00CF766E">
        <w:t>. 1/3.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="Calibri"/>
          <w:i/>
          <w:iCs/>
        </w:rPr>
      </w:pP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Общее количество томов в издании указывается </w:t>
      </w:r>
      <w:r w:rsidRPr="00CF766E">
        <w:rPr>
          <w:i/>
        </w:rPr>
        <w:t>по желанию</w:t>
      </w:r>
      <w:r w:rsidRPr="00CF766E">
        <w:t xml:space="preserve"> через двоеточие.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="Calibri"/>
        </w:rPr>
      </w:pPr>
      <w:r w:rsidRPr="00CF766E">
        <w:rPr>
          <w:rFonts w:eastAsia="Calibri"/>
          <w:i/>
          <w:iCs/>
          <w:lang w:val="de-DE"/>
        </w:rPr>
        <w:t>Creizenach</w:t>
      </w:r>
      <w:r w:rsidR="00CF766E" w:rsidRPr="00CF766E">
        <w:rPr>
          <w:rFonts w:eastAsia="Calibri"/>
          <w:i/>
          <w:iCs/>
          <w:lang w:val="de-DE"/>
        </w:rPr>
        <w:t>,</w:t>
      </w:r>
      <w:r w:rsidRPr="00CF766E">
        <w:rPr>
          <w:rFonts w:eastAsia="Calibri"/>
          <w:i/>
          <w:iCs/>
          <w:lang w:val="de-DE"/>
        </w:rPr>
        <w:t xml:space="preserve"> W.</w:t>
      </w:r>
      <w:r w:rsidRPr="00CF766E">
        <w:rPr>
          <w:rFonts w:eastAsia="Calibri"/>
          <w:lang w:val="de-DE"/>
        </w:rPr>
        <w:t xml:space="preserve"> Geschichte des neueren Dramas: 3 Bde. Halle</w:t>
      </w:r>
      <w:r w:rsidRPr="00CF766E">
        <w:rPr>
          <w:rFonts w:eastAsia="Calibri"/>
        </w:rPr>
        <w:t xml:space="preserve">, 1909. </w:t>
      </w:r>
      <w:r w:rsidRPr="00CF766E">
        <w:rPr>
          <w:rFonts w:eastAsia="Calibri"/>
          <w:lang w:val="de-DE"/>
        </w:rPr>
        <w:t>Bd</w:t>
      </w:r>
      <w:r w:rsidRPr="00CF766E">
        <w:rPr>
          <w:rFonts w:eastAsia="Calibri"/>
        </w:rPr>
        <w:t xml:space="preserve"> 3.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Для англоязычных изданий: </w:t>
      </w:r>
      <w:r w:rsidRPr="00CF766E">
        <w:rPr>
          <w:lang w:val="de-DE"/>
        </w:rPr>
        <w:t>In</w:t>
      </w:r>
      <w:r w:rsidRPr="00CF766E">
        <w:t xml:space="preserve"> 3 </w:t>
      </w:r>
      <w:proofErr w:type="spellStart"/>
      <w:r w:rsidRPr="00CF766E">
        <w:rPr>
          <w:lang w:val="de-DE"/>
        </w:rPr>
        <w:t>vols</w:t>
      </w:r>
      <w:proofErr w:type="spellEnd"/>
      <w:r w:rsidR="003645FC" w:rsidRPr="00CF766E">
        <w:t xml:space="preserve"> 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Для русскоязычных: В 3 т.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В случае последующих упоминаний многотомного издания в сокращенной формуле обязательно указывается номер тома.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  <w:lang w:val="en-US"/>
        </w:rPr>
        <w:t>Eisenstein</w:t>
      </w:r>
      <w:r w:rsidR="00CF766E" w:rsidRPr="00CF766E">
        <w:rPr>
          <w:i/>
          <w:lang w:val="en-US"/>
        </w:rPr>
        <w:t>,</w:t>
      </w:r>
      <w:r w:rsidRPr="00CF766E">
        <w:rPr>
          <w:i/>
          <w:lang w:val="en-US"/>
        </w:rPr>
        <w:t xml:space="preserve"> E. L.</w:t>
      </w:r>
      <w:r w:rsidRPr="00CF766E">
        <w:rPr>
          <w:lang w:val="en-US"/>
        </w:rPr>
        <w:t xml:space="preserve"> The Printing Press as an Agent of Change. Vol</w:t>
      </w:r>
      <w:r w:rsidRPr="00CF766E">
        <w:t>. 1.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rPr>
          <w:b/>
        </w:rPr>
        <w:t>Статья в периодических изданиях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ФИО авторов и название журнала выделяется курсивом. Затем указываются год и номер издания.</w:t>
      </w:r>
    </w:p>
    <w:p w:rsidR="001024D8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>Допустимые сокращения для р</w:t>
      </w:r>
      <w:r w:rsidR="003645FC" w:rsidRPr="00CF766E">
        <w:t>усскоязычных изданий: Вып., Т.</w:t>
      </w:r>
    </w:p>
    <w:p w:rsidR="003645FC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Для иностранных изданий используются такие сокращения как </w:t>
      </w:r>
      <w:r w:rsidRPr="00CF766E">
        <w:rPr>
          <w:lang w:val="de-DE"/>
        </w:rPr>
        <w:t>T</w:t>
      </w:r>
      <w:r w:rsidRPr="00CF766E">
        <w:t xml:space="preserve">., </w:t>
      </w:r>
      <w:r w:rsidRPr="00CF766E">
        <w:rPr>
          <w:lang w:val="de-DE"/>
        </w:rPr>
        <w:t>Vol</w:t>
      </w:r>
      <w:r w:rsidRPr="00CF766E">
        <w:t xml:space="preserve">., </w:t>
      </w:r>
      <w:r w:rsidRPr="00CF766E">
        <w:rPr>
          <w:lang w:val="de-DE"/>
        </w:rPr>
        <w:t>Bd</w:t>
      </w:r>
      <w:r w:rsidRPr="00CF766E">
        <w:t xml:space="preserve">, </w:t>
      </w:r>
      <w:r w:rsidRPr="00CF766E">
        <w:rPr>
          <w:lang w:val="de-DE"/>
        </w:rPr>
        <w:t>H</w:t>
      </w:r>
      <w:r w:rsidR="003645FC" w:rsidRPr="00CF766E">
        <w:t xml:space="preserve">., </w:t>
      </w:r>
    </w:p>
    <w:p w:rsidR="003645FC" w:rsidRPr="00CF766E" w:rsidRDefault="003645FC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645FC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Номер издания обозначается знаком № для русскоязычных изданий и </w:t>
      </w:r>
      <w:r w:rsidR="00030192" w:rsidRPr="00CF766E">
        <w:rPr>
          <w:lang w:val="de-DE"/>
        </w:rPr>
        <w:t>No</w:t>
      </w:r>
      <w:r w:rsidRPr="00CF766E">
        <w:t xml:space="preserve"> для иностранных.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t xml:space="preserve">Например: </w:t>
      </w: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</w:rPr>
        <w:t>Лебедева</w:t>
      </w:r>
      <w:r w:rsidR="00CF766E" w:rsidRPr="00CF766E">
        <w:rPr>
          <w:i/>
        </w:rPr>
        <w:t xml:space="preserve">, Г. Е., </w:t>
      </w:r>
      <w:proofErr w:type="spellStart"/>
      <w:r w:rsidR="00CF766E" w:rsidRPr="00CF766E">
        <w:rPr>
          <w:i/>
        </w:rPr>
        <w:t>Якубский</w:t>
      </w:r>
      <w:proofErr w:type="spellEnd"/>
      <w:r w:rsidR="00CF766E" w:rsidRPr="00CF766E">
        <w:rPr>
          <w:i/>
        </w:rPr>
        <w:t xml:space="preserve">, </w:t>
      </w:r>
      <w:r w:rsidRPr="00CF766E">
        <w:rPr>
          <w:i/>
        </w:rPr>
        <w:t xml:space="preserve">В. А. </w:t>
      </w:r>
      <w:r w:rsidRPr="00CF766E">
        <w:t xml:space="preserve">Переписка О. А. </w:t>
      </w:r>
      <w:proofErr w:type="spellStart"/>
      <w:r w:rsidRPr="00CF766E">
        <w:t>Добиаш-Рождественской</w:t>
      </w:r>
      <w:proofErr w:type="spellEnd"/>
      <w:r w:rsidRPr="00CF766E">
        <w:t xml:space="preserve"> и Э. Д. </w:t>
      </w:r>
      <w:proofErr w:type="spellStart"/>
      <w:r w:rsidRPr="00CF766E">
        <w:t>Гримм</w:t>
      </w:r>
      <w:r w:rsidR="00FB33C2" w:rsidRPr="00CF766E">
        <w:t>а</w:t>
      </w:r>
      <w:proofErr w:type="spellEnd"/>
      <w:r w:rsidR="00FB33C2" w:rsidRPr="00CF766E">
        <w:t>: Э</w:t>
      </w:r>
      <w:r w:rsidRPr="00CF766E">
        <w:t>пизод из истории отечеств</w:t>
      </w:r>
      <w:r w:rsidR="00FB33C2" w:rsidRPr="00CF766E">
        <w:t>енной медиевистики 1930-х гг.</w:t>
      </w:r>
      <w:r w:rsidRPr="00CF766E">
        <w:t xml:space="preserve">, </w:t>
      </w:r>
      <w:r w:rsidR="00533556" w:rsidRPr="00CF766E">
        <w:t xml:space="preserve">В </w:t>
      </w:r>
      <w:proofErr w:type="spellStart"/>
      <w:r w:rsidR="00533556" w:rsidRPr="00CF766E">
        <w:t>кн</w:t>
      </w:r>
      <w:proofErr w:type="spellEnd"/>
      <w:r w:rsidRPr="00CF766E">
        <w:t xml:space="preserve">: </w:t>
      </w:r>
      <w:r w:rsidRPr="00CF766E">
        <w:rPr>
          <w:i/>
        </w:rPr>
        <w:t>Средние века</w:t>
      </w:r>
      <w:r w:rsidRPr="00CF766E">
        <w:t xml:space="preserve">. 2006. Вып. 67. С. 189. </w:t>
      </w:r>
    </w:p>
    <w:p w:rsidR="003645FC" w:rsidRPr="00CF766E" w:rsidRDefault="003645FC" w:rsidP="003C622E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  <w:rPr>
          <w:lang w:val="en-US"/>
        </w:rPr>
      </w:pPr>
      <w:r w:rsidRPr="00CF766E">
        <w:t>Возможна и двойная нумерация; разделителем в этом случае выступает запятая. Например</w:t>
      </w:r>
      <w:r w:rsidRPr="00CF766E">
        <w:rPr>
          <w:lang w:val="en-US"/>
        </w:rPr>
        <w:t xml:space="preserve">: </w:t>
      </w:r>
    </w:p>
    <w:p w:rsidR="003C622E" w:rsidRPr="00CF766E" w:rsidRDefault="00CF766E" w:rsidP="001024D8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  <w:lang w:val="en-US"/>
        </w:rPr>
        <w:t xml:space="preserve">Johnson, </w:t>
      </w:r>
      <w:r w:rsidR="003C622E" w:rsidRPr="00CF766E">
        <w:rPr>
          <w:i/>
          <w:lang w:val="en-US"/>
        </w:rPr>
        <w:t>A. A.</w:t>
      </w:r>
      <w:r w:rsidR="003C622E" w:rsidRPr="00CF766E">
        <w:rPr>
          <w:lang w:val="en-US"/>
        </w:rPr>
        <w:t xml:space="preserve"> A </w:t>
      </w:r>
      <w:proofErr w:type="spellStart"/>
      <w:r w:rsidR="003C622E" w:rsidRPr="00CF766E">
        <w:rPr>
          <w:lang w:val="en-US"/>
        </w:rPr>
        <w:t>stylometric</w:t>
      </w:r>
      <w:proofErr w:type="spellEnd"/>
      <w:r w:rsidR="003C622E" w:rsidRPr="00CF766E">
        <w:rPr>
          <w:lang w:val="en-US"/>
        </w:rPr>
        <w:t xml:space="preserve"> study of </w:t>
      </w:r>
      <w:proofErr w:type="spellStart"/>
      <w:r w:rsidR="003C622E" w:rsidRPr="00CF766E">
        <w:rPr>
          <w:lang w:val="en-US"/>
        </w:rPr>
        <w:t>Aristotele's</w:t>
      </w:r>
      <w:proofErr w:type="spellEnd"/>
      <w:r w:rsidR="003C622E" w:rsidRPr="00CF766E">
        <w:rPr>
          <w:lang w:val="en-US"/>
        </w:rPr>
        <w:t xml:space="preserve"> Metaphysics, in: </w:t>
      </w:r>
      <w:r w:rsidR="003C622E" w:rsidRPr="00CF766E">
        <w:rPr>
          <w:i/>
          <w:lang w:val="en-US"/>
        </w:rPr>
        <w:t>Association for Literature and Linguistic Computing</w:t>
      </w:r>
      <w:r w:rsidR="003C622E" w:rsidRPr="00CF766E">
        <w:rPr>
          <w:lang w:val="en-US"/>
        </w:rPr>
        <w:t xml:space="preserve">. </w:t>
      </w:r>
      <w:r w:rsidR="003C622E" w:rsidRPr="00CF766E">
        <w:t xml:space="preserve">1979. </w:t>
      </w:r>
      <w:r w:rsidR="003C622E" w:rsidRPr="00CF766E">
        <w:rPr>
          <w:lang w:val="en-US"/>
        </w:rPr>
        <w:t>Vol</w:t>
      </w:r>
      <w:r w:rsidR="003C622E" w:rsidRPr="00CF766E">
        <w:t xml:space="preserve">. 7, </w:t>
      </w:r>
      <w:r w:rsidR="00FB33C2" w:rsidRPr="00CF766E">
        <w:rPr>
          <w:lang w:val="de-DE"/>
        </w:rPr>
        <w:t>N</w:t>
      </w:r>
      <w:r w:rsidR="003645FC" w:rsidRPr="00CF766E">
        <w:rPr>
          <w:lang w:val="de-DE"/>
        </w:rPr>
        <w:t>o</w:t>
      </w:r>
      <w:r w:rsidR="003645FC" w:rsidRPr="00CF766E">
        <w:t xml:space="preserve">. </w:t>
      </w:r>
      <w:r w:rsidR="003C622E" w:rsidRPr="00CF766E">
        <w:t xml:space="preserve">1. </w:t>
      </w:r>
      <w:r w:rsidR="003C622E" w:rsidRPr="00CF766E">
        <w:rPr>
          <w:lang w:val="en-US"/>
        </w:rPr>
        <w:t>P</w:t>
      </w:r>
      <w:r w:rsidR="003C622E" w:rsidRPr="00CF766E">
        <w:t>. 12–20.</w:t>
      </w:r>
    </w:p>
    <w:p w:rsidR="003C622E" w:rsidRPr="00CF766E" w:rsidRDefault="003C622E" w:rsidP="001024D8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3C622E" w:rsidRPr="00CF766E" w:rsidRDefault="003C622E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CF766E" w:rsidRDefault="00030192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6E">
        <w:rPr>
          <w:rFonts w:ascii="Times New Roman" w:hAnsi="Times New Roman" w:cs="Times New Roman"/>
          <w:b/>
          <w:sz w:val="24"/>
          <w:szCs w:val="24"/>
        </w:rPr>
        <w:t>ОФОРМЛЕНИЕ ИСТОЧНИКОВ</w:t>
      </w:r>
    </w:p>
    <w:p w:rsidR="00030192" w:rsidRPr="00CF766E" w:rsidRDefault="00FB33C2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</w:rPr>
        <w:t>П</w:t>
      </w:r>
      <w:r w:rsidR="003C622E" w:rsidRPr="00CF766E">
        <w:rPr>
          <w:rFonts w:ascii="Times New Roman" w:hAnsi="Times New Roman" w:cs="Times New Roman"/>
          <w:sz w:val="24"/>
          <w:szCs w:val="24"/>
        </w:rPr>
        <w:t xml:space="preserve">ечатный </w:t>
      </w:r>
      <w:r w:rsidRPr="00CF766E">
        <w:rPr>
          <w:rFonts w:ascii="Times New Roman" w:hAnsi="Times New Roman" w:cs="Times New Roman"/>
          <w:sz w:val="24"/>
          <w:szCs w:val="24"/>
        </w:rPr>
        <w:t xml:space="preserve">или опубликованный </w:t>
      </w:r>
      <w:r w:rsidR="003C622E" w:rsidRPr="00CF766E">
        <w:rPr>
          <w:rFonts w:ascii="Times New Roman" w:hAnsi="Times New Roman" w:cs="Times New Roman"/>
          <w:sz w:val="24"/>
          <w:szCs w:val="24"/>
        </w:rPr>
        <w:t>источник оформляется, подобно монографии, однако приводится полное имя и фамилия автора.</w:t>
      </w:r>
      <w:r w:rsidR="00030192"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</w:rPr>
        <w:t xml:space="preserve">Если автор неизвестен, то он просто не указывается. </w:t>
      </w:r>
      <w:r w:rsidR="00030192" w:rsidRPr="00CF766E">
        <w:rPr>
          <w:rFonts w:ascii="Times New Roman" w:hAnsi="Times New Roman" w:cs="Times New Roman"/>
          <w:sz w:val="24"/>
          <w:szCs w:val="24"/>
        </w:rPr>
        <w:t>Например:</w:t>
      </w:r>
    </w:p>
    <w:p w:rsidR="003C622E" w:rsidRPr="00CF766E" w:rsidRDefault="003C622E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Joachim</w:t>
      </w:r>
      <w:r w:rsidRPr="00CF7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i/>
          <w:sz w:val="24"/>
          <w:szCs w:val="24"/>
          <w:lang w:val="de-DE"/>
        </w:rPr>
        <w:t>Greff</w:t>
      </w:r>
      <w:r w:rsidRPr="00CF766E">
        <w:rPr>
          <w:rFonts w:ascii="Times New Roman" w:hAnsi="Times New Roman" w:cs="Times New Roman"/>
          <w:i/>
          <w:sz w:val="24"/>
          <w:szCs w:val="24"/>
        </w:rPr>
        <w:t>.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de-DE"/>
        </w:rPr>
        <w:t xml:space="preserve">Eine schöne Lustige Comedia des Poeten Plauti, Aulularia genant, Durch Joachimum Greff von Zwickaw deudsch gemacht, vnd jnn reim verfasset, fast lustig vnd kurtzweilig zu lesen.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Makdeburg</w:t>
      </w:r>
      <w:r w:rsidRPr="00CF766E">
        <w:rPr>
          <w:rFonts w:ascii="Times New Roman" w:hAnsi="Times New Roman" w:cs="Times New Roman"/>
          <w:sz w:val="24"/>
          <w:szCs w:val="24"/>
        </w:rPr>
        <w:t xml:space="preserve">, 1535.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766E">
        <w:rPr>
          <w:rFonts w:ascii="Times New Roman" w:hAnsi="Times New Roman" w:cs="Times New Roman"/>
          <w:sz w:val="24"/>
          <w:szCs w:val="24"/>
        </w:rPr>
        <w:t>. 13.</w:t>
      </w:r>
    </w:p>
    <w:p w:rsidR="00FB33C2" w:rsidRPr="00CF766E" w:rsidRDefault="00FB33C2" w:rsidP="00FB33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</w:rPr>
        <w:t xml:space="preserve">Номер документа указывается, если в публикации источники пронумерованы: </w:t>
      </w:r>
    </w:p>
    <w:p w:rsidR="00FB33C2" w:rsidRPr="00CF766E" w:rsidRDefault="00FB33C2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66E">
        <w:rPr>
          <w:rFonts w:ascii="Times New Roman" w:hAnsi="Times New Roman" w:cs="Times New Roman"/>
          <w:i/>
          <w:sz w:val="24"/>
          <w:szCs w:val="24"/>
        </w:rPr>
        <w:t>Маргарита де Валуа</w:t>
      </w:r>
      <w:r w:rsidRPr="00CF766E">
        <w:rPr>
          <w:rFonts w:ascii="Times New Roman" w:hAnsi="Times New Roman" w:cs="Times New Roman"/>
          <w:sz w:val="24"/>
          <w:szCs w:val="24"/>
        </w:rPr>
        <w:t>. Мемуары. Избранные письма. Документы. СПб., 2010. С. 140. № 122.</w:t>
      </w:r>
    </w:p>
    <w:p w:rsidR="00FB33C2" w:rsidRPr="00CF766E" w:rsidRDefault="00FB33C2" w:rsidP="00FB33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</w:rPr>
        <w:t>Если название источников содержит заголовки нескольких уровней, то они приводятся через двоеточие.</w:t>
      </w:r>
    </w:p>
    <w:p w:rsidR="003C622E" w:rsidRPr="00CF766E" w:rsidRDefault="00030192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i/>
          <w:sz w:val="24"/>
          <w:szCs w:val="24"/>
          <w:lang w:val="de-DE"/>
        </w:rPr>
        <w:t>Xystus</w:t>
      </w:r>
      <w:r w:rsidRPr="00CF7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i/>
          <w:sz w:val="24"/>
          <w:szCs w:val="24"/>
          <w:lang w:val="de-DE"/>
        </w:rPr>
        <w:t>Betulius</w:t>
      </w:r>
      <w:r w:rsidRPr="00CF76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Susanna</w:t>
      </w:r>
      <w:r w:rsidRPr="00CF766E">
        <w:rPr>
          <w:rFonts w:ascii="Times New Roman" w:hAnsi="Times New Roman" w:cs="Times New Roman"/>
          <w:sz w:val="24"/>
          <w:szCs w:val="24"/>
        </w:rPr>
        <w:t xml:space="preserve">: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Comoedia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tragica</w:t>
      </w:r>
      <w:r w:rsidRPr="00CF766E">
        <w:rPr>
          <w:rFonts w:ascii="Times New Roman" w:hAnsi="Times New Roman" w:cs="Times New Roman"/>
          <w:sz w:val="24"/>
          <w:szCs w:val="24"/>
        </w:rPr>
        <w:t xml:space="preserve">,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F766E">
        <w:rPr>
          <w:rFonts w:ascii="Times New Roman" w:hAnsi="Times New Roman" w:cs="Times New Roman"/>
          <w:sz w:val="24"/>
          <w:szCs w:val="24"/>
        </w:rPr>
        <w:t xml:space="preserve">: </w:t>
      </w:r>
      <w:r w:rsidRPr="00CF766E">
        <w:rPr>
          <w:rFonts w:ascii="Times New Roman" w:hAnsi="Times New Roman" w:cs="Times New Roman"/>
          <w:i/>
          <w:sz w:val="24"/>
          <w:szCs w:val="24"/>
        </w:rPr>
        <w:t xml:space="preserve">Comoediae ac tragoediae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</w:rPr>
        <w:t>aliquot</w:t>
      </w:r>
      <w:proofErr w:type="spellEnd"/>
      <w:r w:rsidRPr="00CF7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CF7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</w:rPr>
        <w:t>novo</w:t>
      </w:r>
      <w:proofErr w:type="spellEnd"/>
      <w:r w:rsidRPr="00CF766E">
        <w:rPr>
          <w:rFonts w:ascii="Times New Roman" w:hAnsi="Times New Roman" w:cs="Times New Roman"/>
          <w:i/>
          <w:sz w:val="24"/>
          <w:szCs w:val="24"/>
        </w:rPr>
        <w:t xml:space="preserve"> et vetere testamento desumptae, quarum catalogum proxima pagella indicabit: Adiunximus praeterea duas lepidissimas comoedias,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</w:rPr>
        <w:t>mores</w:t>
      </w:r>
      <w:proofErr w:type="spellEnd"/>
      <w:r w:rsidRPr="00CF766E">
        <w:rPr>
          <w:rFonts w:ascii="Times New Roman" w:hAnsi="Times New Roman" w:cs="Times New Roman"/>
          <w:i/>
          <w:sz w:val="24"/>
          <w:szCs w:val="24"/>
        </w:rPr>
        <w:t xml:space="preserve"> corruptissimi seculi elegantissimè depingentes. </w:t>
      </w:r>
      <w:hyperlink r:id="rId9" w:tooltip="Search for:  Place = Basileae" w:history="1">
        <w:r w:rsidRPr="00CF76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Basileae</w:t>
        </w:r>
      </w:hyperlink>
      <w:r w:rsidRPr="00CF766E">
        <w:rPr>
          <w:rFonts w:ascii="Times New Roman" w:hAnsi="Times New Roman" w:cs="Times New Roman"/>
          <w:sz w:val="24"/>
          <w:szCs w:val="24"/>
        </w:rPr>
        <w:t xml:space="preserve">, 1540. </w:t>
      </w:r>
      <w:r w:rsidRPr="00CF766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CF766E">
        <w:rPr>
          <w:rFonts w:ascii="Times New Roman" w:hAnsi="Times New Roman" w:cs="Times New Roman"/>
          <w:sz w:val="24"/>
          <w:szCs w:val="24"/>
        </w:rPr>
        <w:t>. 246.</w:t>
      </w:r>
    </w:p>
    <w:p w:rsidR="003C622E" w:rsidRPr="00CF766E" w:rsidRDefault="00FB33C2" w:rsidP="003C62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6E">
        <w:rPr>
          <w:rFonts w:ascii="Times New Roman" w:hAnsi="Times New Roman" w:cs="Times New Roman"/>
          <w:b/>
          <w:sz w:val="24"/>
          <w:szCs w:val="24"/>
        </w:rPr>
        <w:t>Неопубликованный источник</w:t>
      </w:r>
    </w:p>
    <w:p w:rsidR="00DE7BF9" w:rsidRPr="00CF766E" w:rsidRDefault="00DE7BF9" w:rsidP="00DE7BF9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архивных источников проводится по тем же требованиям, что и опубликованные документы. При ссылке на архивный источник обязательно должны быть указаны названия и выходные данные документа, фамилии выступавших и прочие данные, так же как при ссылке на книгу, сборник, журнал.</w:t>
      </w:r>
    </w:p>
    <w:p w:rsidR="00DC5E21" w:rsidRPr="00CF766E" w:rsidRDefault="00DC5E21" w:rsidP="00DE7BF9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Сперва дается название документа и номер страницы (Л., Р.). Затем в скобках указывается место хранения, собрание, фонд и др. информация. </w:t>
      </w:r>
    </w:p>
    <w:p w:rsidR="00DE7BF9" w:rsidRPr="00CF766E" w:rsidRDefault="00DE7BF9" w:rsidP="00DE7BF9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Волгоградского областного отделения общества знания РФ «Состояние лекционной работы в городе Волгограде и об очередных задачах» от 15 февраля 1988 г. </w:t>
      </w:r>
      <w:r w:rsidR="00DC5E21"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>Л. 15. (</w:t>
      </w:r>
      <w:r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архив Волгоградской области. Ф. 15. Оп. 45. Д</w:t>
      </w:r>
      <w:r w:rsidR="00DC5E21" w:rsidRPr="00CF766E">
        <w:rPr>
          <w:rFonts w:ascii="Times New Roman" w:eastAsia="Times New Roman" w:hAnsi="Times New Roman" w:cs="Times New Roman"/>
          <w:sz w:val="24"/>
          <w:szCs w:val="24"/>
          <w:lang w:eastAsia="ru-RU"/>
        </w:rPr>
        <w:t>. 67).</w:t>
      </w:r>
    </w:p>
    <w:p w:rsidR="00DE7BF9" w:rsidRPr="00CF766E" w:rsidRDefault="00DE7BF9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Lettres</w:t>
      </w:r>
      <w:proofErr w:type="spellEnd"/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Cardinal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Charles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Lorraine</w:t>
      </w:r>
      <w:r w:rsidRPr="00CF766E">
        <w:rPr>
          <w:rFonts w:ascii="Times New Roman" w:hAnsi="Times New Roman" w:cs="Times New Roman"/>
          <w:sz w:val="24"/>
          <w:szCs w:val="24"/>
        </w:rPr>
        <w:t xml:space="preserve">. </w:t>
      </w:r>
      <w:r w:rsidR="00884B63" w:rsidRPr="00CF766E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Pr="00CF766E">
        <w:rPr>
          <w:rFonts w:ascii="Times New Roman" w:hAnsi="Times New Roman" w:cs="Times New Roman"/>
          <w:sz w:val="24"/>
          <w:szCs w:val="24"/>
        </w:rPr>
        <w:t xml:space="preserve"> 713. </w:t>
      </w:r>
      <w:r w:rsidR="00DC5E21" w:rsidRPr="00CF766E">
        <w:rPr>
          <w:rFonts w:ascii="Times New Roman" w:hAnsi="Times New Roman" w:cs="Times New Roman"/>
          <w:sz w:val="24"/>
          <w:szCs w:val="24"/>
        </w:rPr>
        <w:t>P. 420–421. (РНБ. Отдел рукопи</w:t>
      </w:r>
      <w:r w:rsidRPr="00CF766E">
        <w:rPr>
          <w:rFonts w:ascii="Times New Roman" w:hAnsi="Times New Roman" w:cs="Times New Roman"/>
          <w:sz w:val="24"/>
          <w:szCs w:val="24"/>
        </w:rPr>
        <w:t>сей. Собрание П.П.</w:t>
      </w:r>
      <w:r w:rsidR="00DC5E21" w:rsidRPr="00CF766E">
        <w:rPr>
          <w:rFonts w:ascii="Times New Roman" w:hAnsi="Times New Roman" w:cs="Times New Roman"/>
          <w:sz w:val="24"/>
          <w:szCs w:val="24"/>
        </w:rPr>
        <w:t xml:space="preserve"> Дубровского. Автограф 49, № 10</w:t>
      </w:r>
      <w:r w:rsidRPr="00CF766E">
        <w:rPr>
          <w:rFonts w:ascii="Times New Roman" w:hAnsi="Times New Roman" w:cs="Times New Roman"/>
          <w:sz w:val="24"/>
          <w:szCs w:val="24"/>
        </w:rPr>
        <w:t>)</w:t>
      </w:r>
      <w:r w:rsidR="00DC5E21" w:rsidRPr="00CF766E">
        <w:rPr>
          <w:rFonts w:ascii="Times New Roman" w:hAnsi="Times New Roman" w:cs="Times New Roman"/>
          <w:sz w:val="24"/>
          <w:szCs w:val="24"/>
        </w:rPr>
        <w:t>.</w:t>
      </w:r>
    </w:p>
    <w:p w:rsidR="00DC5E21" w:rsidRPr="00CF766E" w:rsidRDefault="00DC5E21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D8" w:rsidRPr="00CF766E" w:rsidRDefault="00F3533B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</w:rPr>
        <w:br/>
      </w:r>
      <w:r w:rsidRPr="00CF766E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="00817DD8" w:rsidRPr="00CF766E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817DD8" w:rsidRPr="00CF766E" w:rsidRDefault="00817DD8" w:rsidP="00EC792C">
      <w:pPr>
        <w:pStyle w:val="a3"/>
        <w:shd w:val="clear" w:color="auto" w:fill="FFFFFF"/>
        <w:tabs>
          <w:tab w:val="left" w:pos="8789"/>
        </w:tabs>
        <w:rPr>
          <w:lang w:val="en-US"/>
        </w:rPr>
      </w:pPr>
      <w:r w:rsidRPr="00CF766E">
        <w:t>Электронные публикации, которым международной организацией</w:t>
      </w:r>
      <w:r w:rsidRPr="00CF766E">
        <w:rPr>
          <w:rStyle w:val="apple-converted-space"/>
        </w:rPr>
        <w:t> </w:t>
      </w:r>
      <w:proofErr w:type="spellStart"/>
      <w:r w:rsidR="00C64762" w:rsidRPr="00CF766E">
        <w:fldChar w:fldCharType="begin"/>
      </w:r>
      <w:r w:rsidR="00F202B2" w:rsidRPr="00CF766E">
        <w:instrText>HYPERLINK "http://www.doi.org/"</w:instrText>
      </w:r>
      <w:r w:rsidR="00C64762" w:rsidRPr="00CF766E">
        <w:fldChar w:fldCharType="separate"/>
      </w:r>
      <w:r w:rsidRPr="00CF766E">
        <w:rPr>
          <w:rStyle w:val="a6"/>
          <w:b/>
          <w:bCs/>
          <w:color w:val="auto"/>
        </w:rPr>
        <w:t>Digital</w:t>
      </w:r>
      <w:proofErr w:type="spellEnd"/>
      <w:r w:rsidRPr="00CF766E">
        <w:rPr>
          <w:rStyle w:val="a6"/>
          <w:b/>
          <w:bCs/>
          <w:color w:val="auto"/>
        </w:rPr>
        <w:t xml:space="preserve"> </w:t>
      </w:r>
      <w:proofErr w:type="spellStart"/>
      <w:r w:rsidRPr="00CF766E">
        <w:rPr>
          <w:rStyle w:val="a6"/>
          <w:b/>
          <w:bCs/>
          <w:color w:val="auto"/>
        </w:rPr>
        <w:t>Object</w:t>
      </w:r>
      <w:proofErr w:type="spellEnd"/>
      <w:r w:rsidRPr="00CF766E">
        <w:rPr>
          <w:rStyle w:val="a6"/>
          <w:b/>
          <w:bCs/>
          <w:color w:val="auto"/>
        </w:rPr>
        <w:t xml:space="preserve"> </w:t>
      </w:r>
      <w:proofErr w:type="spellStart"/>
      <w:r w:rsidRPr="00CF766E">
        <w:rPr>
          <w:rStyle w:val="a6"/>
          <w:b/>
          <w:bCs/>
          <w:color w:val="auto"/>
        </w:rPr>
        <w:t>Identifier</w:t>
      </w:r>
      <w:proofErr w:type="spellEnd"/>
      <w:r w:rsidR="00C64762" w:rsidRPr="00CF766E">
        <w:fldChar w:fldCharType="end"/>
      </w:r>
      <w:r w:rsidRPr="00CF766E">
        <w:t>  присвоен цифровой идентификатор объекта (</w:t>
      </w:r>
      <w:proofErr w:type="spellStart"/>
      <w:r w:rsidRPr="00CF766E">
        <w:t>doi</w:t>
      </w:r>
      <w:proofErr w:type="spellEnd"/>
      <w:r w:rsidRPr="00CF766E">
        <w:t>), описываются аналогично печатным изданиям. После</w:t>
      </w:r>
      <w:r w:rsidRPr="00CF766E">
        <w:rPr>
          <w:lang w:val="en-US"/>
        </w:rPr>
        <w:t xml:space="preserve"> </w:t>
      </w:r>
      <w:r w:rsidRPr="00CF766E">
        <w:t>описания</w:t>
      </w:r>
      <w:r w:rsidRPr="00CF766E">
        <w:rPr>
          <w:lang w:val="en-US"/>
        </w:rPr>
        <w:t xml:space="preserve"> </w:t>
      </w:r>
      <w:r w:rsidRPr="00CF766E">
        <w:t>указывается</w:t>
      </w:r>
      <w:r w:rsidRPr="00CF766E">
        <w:rPr>
          <w:rStyle w:val="apple-converted-space"/>
          <w:lang w:val="en-US"/>
        </w:rPr>
        <w:t> </w:t>
      </w:r>
      <w:r w:rsidRPr="00CF766E">
        <w:rPr>
          <w:b/>
          <w:bCs/>
          <w:lang w:val="en-US"/>
        </w:rPr>
        <w:t>doi</w:t>
      </w:r>
      <w:r w:rsidRPr="00CF766E">
        <w:rPr>
          <w:rStyle w:val="apple-converted-space"/>
          <w:lang w:val="en-US"/>
        </w:rPr>
        <w:t> </w:t>
      </w:r>
      <w:r w:rsidRPr="00CF766E">
        <w:t>без</w:t>
      </w:r>
      <w:r w:rsidRPr="00CF766E">
        <w:rPr>
          <w:lang w:val="en-US"/>
        </w:rPr>
        <w:t xml:space="preserve"> </w:t>
      </w:r>
      <w:r w:rsidRPr="00CF766E">
        <w:t>точки</w:t>
      </w:r>
      <w:r w:rsidRPr="00CF766E">
        <w:rPr>
          <w:lang w:val="en-US"/>
        </w:rPr>
        <w:t xml:space="preserve"> </w:t>
      </w:r>
      <w:r w:rsidRPr="00CF766E">
        <w:t>после</w:t>
      </w:r>
      <w:r w:rsidRPr="00CF766E">
        <w:rPr>
          <w:lang w:val="en-US"/>
        </w:rPr>
        <w:t xml:space="preserve"> </w:t>
      </w:r>
      <w:r w:rsidRPr="00CF766E">
        <w:t>него</w:t>
      </w:r>
      <w:r w:rsidRPr="00CF766E">
        <w:rPr>
          <w:lang w:val="en-US"/>
        </w:rPr>
        <w:t xml:space="preserve">. </w:t>
      </w:r>
    </w:p>
    <w:p w:rsidR="00817DD8" w:rsidRPr="00CF766E" w:rsidRDefault="00817DD8" w:rsidP="00EC792C">
      <w:pPr>
        <w:pStyle w:val="a3"/>
        <w:shd w:val="clear" w:color="auto" w:fill="FFFFFF"/>
        <w:tabs>
          <w:tab w:val="left" w:pos="8789"/>
        </w:tabs>
      </w:pPr>
      <w:r w:rsidRPr="00CF766E">
        <w:rPr>
          <w:i/>
          <w:lang w:val="en-US"/>
        </w:rPr>
        <w:t>Evans</w:t>
      </w:r>
      <w:r w:rsidR="00CF766E" w:rsidRPr="00CF766E">
        <w:rPr>
          <w:i/>
          <w:lang w:val="en-US"/>
        </w:rPr>
        <w:t>,</w:t>
      </w:r>
      <w:r w:rsidRPr="00CF766E">
        <w:rPr>
          <w:i/>
          <w:lang w:val="en-US"/>
        </w:rPr>
        <w:t xml:space="preserve"> A. V.</w:t>
      </w:r>
      <w:r w:rsidRPr="00CF766E">
        <w:rPr>
          <w:lang w:val="en-US"/>
        </w:rPr>
        <w:t xml:space="preserve"> Imagination is a trend, in: </w:t>
      </w:r>
      <w:r w:rsidRPr="00CF766E">
        <w:rPr>
          <w:i/>
          <w:lang w:val="en-US"/>
        </w:rPr>
        <w:t>Journal of biosocial science.</w:t>
      </w:r>
      <w:r w:rsidRPr="00CF766E">
        <w:rPr>
          <w:rStyle w:val="apple-converted-space"/>
          <w:lang w:val="en-US"/>
        </w:rPr>
        <w:t> </w:t>
      </w:r>
      <w:r w:rsidRPr="00CF766E">
        <w:t xml:space="preserve">2010. </w:t>
      </w:r>
      <w:r w:rsidRPr="00CF766E">
        <w:rPr>
          <w:lang w:val="en-US"/>
        </w:rPr>
        <w:t>Vol</w:t>
      </w:r>
      <w:r w:rsidRPr="00CF766E">
        <w:t xml:space="preserve">. 39. </w:t>
      </w:r>
      <w:r w:rsidRPr="00CF766E">
        <w:rPr>
          <w:lang w:val="en-US"/>
        </w:rPr>
        <w:t>P</w:t>
      </w:r>
      <w:r w:rsidRPr="00CF766E">
        <w:t xml:space="preserve">. 147–151. </w:t>
      </w:r>
      <w:proofErr w:type="spellStart"/>
      <w:r w:rsidRPr="00CF766E">
        <w:rPr>
          <w:lang w:val="en-US"/>
        </w:rPr>
        <w:t>doi</w:t>
      </w:r>
      <w:proofErr w:type="spellEnd"/>
      <w:r w:rsidRPr="00CF766E">
        <w:t>:10.1017/</w:t>
      </w:r>
      <w:r w:rsidRPr="00CF766E">
        <w:rPr>
          <w:lang w:val="en-US"/>
        </w:rPr>
        <w:t>s</w:t>
      </w:r>
      <w:r w:rsidRPr="00CF766E">
        <w:t>0021932006001337</w:t>
      </w:r>
    </w:p>
    <w:p w:rsidR="00817DD8" w:rsidRPr="00CF766E" w:rsidRDefault="00817DD8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F766E">
        <w:rPr>
          <w:rStyle w:val="apple-converted-space"/>
          <w:rFonts w:ascii="Times New Roman" w:hAnsi="Times New Roman" w:cs="Times New Roman"/>
          <w:sz w:val="24"/>
          <w:szCs w:val="24"/>
        </w:rPr>
        <w:t>Остальные издания из ресурса Интернет описываются, подобно статьям. После название статьи в квадратных скобках указывается, что это электронный ресурс (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ресурс], [</w:t>
      </w:r>
      <w:proofErr w:type="spellStart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Electronic</w:t>
      </w:r>
      <w:proofErr w:type="spellEnd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resource</w:t>
      </w:r>
      <w:proofErr w:type="spellEnd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]). Затем через соединитель «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:» дается описание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эл</w:t>
      </w:r>
      <w:proofErr w:type="spellEnd"/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. журнала, другого издания или название сайта, на котором размещен ресурс. После пишется «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URL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:» и дается ссылка. Точка не ставится, в скобках указывается дата посещения.</w:t>
      </w:r>
    </w:p>
    <w:p w:rsidR="00817DD8" w:rsidRPr="00CF766E" w:rsidRDefault="00817DD8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Белоус</w:t>
      </w:r>
      <w:r w:rsidR="00CF766E" w:rsidRPr="00CF7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CF76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Н. А.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Прагматическая реализация коммуникативных стратегий в конфликтном д</w:t>
      </w:r>
      <w:r w:rsidR="00533556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искурсе [Электронный ресурс], В кн.: 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Мир лингвистики и коммуникации</w:t>
      </w:r>
      <w:r w:rsidR="00884B63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электрон. </w:t>
      </w:r>
      <w:proofErr w:type="spellStart"/>
      <w:r w:rsidR="00884B63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</w:t>
      </w:r>
      <w:proofErr w:type="spellEnd"/>
      <w:r w:rsidR="00884B63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. журн. 2006. №</w:t>
      </w:r>
      <w:r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URL: http://www.tverlingua.by.ru/archive/005/5_3_1.htm (15.12.2007).</w:t>
      </w:r>
    </w:p>
    <w:p w:rsidR="00F3533B" w:rsidRPr="00CF766E" w:rsidRDefault="00612935" w:rsidP="00EC792C">
      <w:pPr>
        <w:tabs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Style w:val="a5"/>
          <w:rFonts w:ascii="Times New Roman" w:hAnsi="Times New Roman" w:cs="Times New Roman"/>
          <w:sz w:val="24"/>
          <w:szCs w:val="24"/>
        </w:rPr>
        <w:lastRenderedPageBreak/>
        <w:t>Капраль</w:t>
      </w:r>
      <w:proofErr w:type="spellEnd"/>
      <w:r w:rsidRPr="00CF766E">
        <w:rPr>
          <w:rStyle w:val="a5"/>
          <w:rFonts w:ascii="Times New Roman" w:hAnsi="Times New Roman" w:cs="Times New Roman"/>
          <w:sz w:val="24"/>
          <w:szCs w:val="24"/>
        </w:rPr>
        <w:t xml:space="preserve"> М. Н</w:t>
      </w:r>
      <w:r w:rsidR="00F3533B" w:rsidRPr="00CF766E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F3533B" w:rsidRPr="00CF76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766E">
        <w:rPr>
          <w:rFonts w:ascii="Times New Roman" w:hAnsi="Times New Roman" w:cs="Times New Roman"/>
          <w:sz w:val="24"/>
          <w:szCs w:val="24"/>
        </w:rPr>
        <w:t xml:space="preserve">Правовое устройство армянской общины Львова в 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F766E">
        <w:rPr>
          <w:rFonts w:ascii="Times New Roman" w:hAnsi="Times New Roman" w:cs="Times New Roman"/>
          <w:sz w:val="24"/>
          <w:szCs w:val="24"/>
        </w:rPr>
        <w:t>–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766E">
        <w:rPr>
          <w:rFonts w:ascii="Times New Roman" w:hAnsi="Times New Roman" w:cs="Times New Roman"/>
          <w:sz w:val="24"/>
          <w:szCs w:val="24"/>
        </w:rPr>
        <w:t xml:space="preserve"> вв. Обзор документов</w:t>
      </w:r>
      <w:r w:rsidR="00817DD8"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="00817DD8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</w:t>
      </w:r>
      <w:r w:rsidR="00533556" w:rsidRPr="00CF766E">
        <w:rPr>
          <w:rFonts w:ascii="Times New Roman" w:hAnsi="Times New Roman" w:cs="Times New Roman"/>
          <w:sz w:val="24"/>
          <w:szCs w:val="24"/>
          <w:shd w:val="clear" w:color="auto" w:fill="FFFFFF"/>
        </w:rPr>
        <w:t>, В кн.:</w:t>
      </w:r>
      <w:r w:rsidR="00F3533B" w:rsidRPr="00CF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D8" w:rsidRPr="00CF766E">
        <w:rPr>
          <w:rFonts w:ascii="Times New Roman" w:hAnsi="Times New Roman" w:cs="Times New Roman"/>
          <w:sz w:val="24"/>
          <w:szCs w:val="24"/>
        </w:rPr>
        <w:t>Qypchaq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817DD8" w:rsidRPr="00CF766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7DD8" w:rsidRPr="00CF766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17DD8" w:rsidRPr="00CF766E">
        <w:rPr>
          <w:rFonts w:ascii="Times New Roman" w:hAnsi="Times New Roman" w:cs="Times New Roman"/>
          <w:sz w:val="24"/>
          <w:szCs w:val="24"/>
        </w:rPr>
        <w:t>Turkic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D8" w:rsidRPr="00CF766E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</w:rPr>
        <w:t xml:space="preserve">. </w:t>
      </w:r>
      <w:r w:rsidR="00817DD8" w:rsidRPr="00CF7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</w:t>
      </w:r>
      <w:r w:rsidR="00817DD8"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http://www.qypchaq.unesco.kz/Docs/AQ-Code-Law/Qypchaq-Laws-741-754.pdf </w:t>
      </w:r>
      <w:r w:rsidR="00F3533B" w:rsidRPr="00CF76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3.03.2015</w:t>
      </w:r>
      <w:r w:rsidR="00F3533B" w:rsidRPr="00CF766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673A5" w:rsidRPr="00CF766E" w:rsidRDefault="00F673A5" w:rsidP="00612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73A5" w:rsidRPr="00CF766E" w:rsidRDefault="003C622E" w:rsidP="00612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66E">
        <w:rPr>
          <w:rFonts w:ascii="Times New Roman" w:hAnsi="Times New Roman" w:cs="Times New Roman"/>
          <w:b/>
          <w:sz w:val="24"/>
          <w:szCs w:val="24"/>
        </w:rPr>
        <w:t xml:space="preserve">Комплексная сноска </w:t>
      </w: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в случае, когда в одной сноске указываются несколько работ одного автора, его фамилия указывается один раз, а работы перечисляются под номерами. Например:</w:t>
      </w:r>
    </w:p>
    <w:p w:rsidR="003C622E" w:rsidRPr="00CF766E" w:rsidRDefault="00CF766E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rStyle w:val="a5"/>
        </w:rPr>
        <w:t xml:space="preserve">Лебедева, </w:t>
      </w:r>
      <w:r w:rsidR="003C622E" w:rsidRPr="00CF766E">
        <w:rPr>
          <w:rStyle w:val="a5"/>
        </w:rPr>
        <w:t>Г. Е.</w:t>
      </w:r>
      <w:r w:rsidR="003C622E" w:rsidRPr="00CF766E">
        <w:rPr>
          <w:rStyle w:val="apple-converted-space"/>
          <w:lang w:val="en-US"/>
        </w:rPr>
        <w:t> </w:t>
      </w:r>
      <w:r w:rsidR="003C622E" w:rsidRPr="00CF766E">
        <w:t xml:space="preserve">1) </w:t>
      </w:r>
      <w:r w:rsidR="003C622E" w:rsidRPr="00CF766E">
        <w:rPr>
          <w:lang w:val="en-US"/>
        </w:rPr>
        <w:t>Cathedra</w:t>
      </w:r>
      <w:r w:rsidR="003C622E" w:rsidRPr="00CF766E">
        <w:t xml:space="preserve"> </w:t>
      </w:r>
      <w:proofErr w:type="spellStart"/>
      <w:r w:rsidR="003C622E" w:rsidRPr="00CF766E">
        <w:rPr>
          <w:lang w:val="en-US"/>
        </w:rPr>
        <w:t>medii</w:t>
      </w:r>
      <w:proofErr w:type="spellEnd"/>
      <w:r w:rsidR="003C622E" w:rsidRPr="00CF766E">
        <w:t xml:space="preserve"> </w:t>
      </w:r>
      <w:r w:rsidR="003C622E" w:rsidRPr="00CF766E">
        <w:rPr>
          <w:lang w:val="en-US"/>
        </w:rPr>
        <w:t>aevi</w:t>
      </w:r>
      <w:r w:rsidR="003C622E" w:rsidRPr="00CF766E">
        <w:t xml:space="preserve">: Материалы к истории ленинградской медиевистики 1930-1950-х гг. СПб., 2008 (в соавторстве с В.А. </w:t>
      </w:r>
      <w:proofErr w:type="spellStart"/>
      <w:r w:rsidR="003C622E" w:rsidRPr="00CF766E">
        <w:t>Якубским</w:t>
      </w:r>
      <w:proofErr w:type="spellEnd"/>
      <w:r w:rsidR="003C622E" w:rsidRPr="00CF766E">
        <w:t xml:space="preserve">); 2) К вопросу о социальной структуре ранневизантийского общества: По данным кодексов Феодосия и Юстиниана, </w:t>
      </w:r>
      <w:r w:rsidR="00533556" w:rsidRPr="00CF766E">
        <w:t xml:space="preserve">В </w:t>
      </w:r>
      <w:proofErr w:type="spellStart"/>
      <w:r w:rsidR="00533556" w:rsidRPr="00CF766E">
        <w:t>кн</w:t>
      </w:r>
      <w:proofErr w:type="spellEnd"/>
      <w:r w:rsidR="003C622E" w:rsidRPr="00CF766E">
        <w:t xml:space="preserve">: </w:t>
      </w:r>
      <w:r w:rsidR="003C622E" w:rsidRPr="00CF766E">
        <w:rPr>
          <w:i/>
        </w:rPr>
        <w:t>Византийский временник</w:t>
      </w:r>
      <w:r w:rsidR="003C622E" w:rsidRPr="00CF766E">
        <w:t>. 1992. Т. 53. С. 10–20.</w:t>
      </w:r>
    </w:p>
    <w:p w:rsidR="003C622E" w:rsidRPr="00CF766E" w:rsidRDefault="003C622E" w:rsidP="00612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CF766E" w:rsidRDefault="003C622E" w:rsidP="00612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</w:rPr>
        <w:t>— в случае если указываются различные работы авторов, они отделяются друг от друга ;</w:t>
      </w:r>
    </w:p>
    <w:p w:rsidR="003C622E" w:rsidRPr="00CF766E" w:rsidRDefault="003C622E" w:rsidP="003C622E">
      <w:pPr>
        <w:pStyle w:val="a3"/>
        <w:shd w:val="clear" w:color="auto" w:fill="FFFFFF"/>
        <w:spacing w:before="0" w:beforeAutospacing="0" w:after="0" w:afterAutospacing="0" w:line="300" w:lineRule="atLeast"/>
      </w:pPr>
      <w:r w:rsidRPr="00CF766E">
        <w:rPr>
          <w:i/>
        </w:rPr>
        <w:t>Федоров</w:t>
      </w:r>
      <w:r w:rsidR="00CF766E" w:rsidRPr="00CF766E">
        <w:rPr>
          <w:i/>
        </w:rPr>
        <w:t>,</w:t>
      </w:r>
      <w:r w:rsidRPr="00CF766E">
        <w:rPr>
          <w:i/>
        </w:rPr>
        <w:t xml:space="preserve"> С. Е., Паламарчук</w:t>
      </w:r>
      <w:r w:rsidR="00CF766E" w:rsidRPr="00CF766E">
        <w:rPr>
          <w:i/>
        </w:rPr>
        <w:t>,</w:t>
      </w:r>
      <w:r w:rsidRPr="00CF766E">
        <w:rPr>
          <w:i/>
        </w:rPr>
        <w:t xml:space="preserve"> А. А.</w:t>
      </w:r>
      <w:r w:rsidRPr="00CF766E">
        <w:t xml:space="preserve"> </w:t>
      </w:r>
      <w:r w:rsidRPr="00CF766E">
        <w:rPr>
          <w:spacing w:val="4"/>
          <w:shd w:val="clear" w:color="auto" w:fill="FFFFFF"/>
        </w:rPr>
        <w:t>Средневековая Шотландия. СПб</w:t>
      </w:r>
      <w:r w:rsidRPr="00CF766E">
        <w:rPr>
          <w:spacing w:val="4"/>
          <w:shd w:val="clear" w:color="auto" w:fill="FFFFFF"/>
          <w:lang w:val="en-US"/>
        </w:rPr>
        <w:t xml:space="preserve">., 2014; </w:t>
      </w:r>
      <w:r w:rsidRPr="00CF766E">
        <w:rPr>
          <w:i/>
          <w:lang w:val="en-US"/>
        </w:rPr>
        <w:t>Eisenstein E. L.</w:t>
      </w:r>
      <w:r w:rsidRPr="00CF766E">
        <w:rPr>
          <w:lang w:val="en-US"/>
        </w:rPr>
        <w:t xml:space="preserve"> The Printing Press as an Agent of Change. Cambridge</w:t>
      </w:r>
      <w:r w:rsidRPr="00CF766E">
        <w:t xml:space="preserve">, 1979. </w:t>
      </w:r>
      <w:r w:rsidRPr="00CF766E">
        <w:rPr>
          <w:lang w:val="en-US"/>
        </w:rPr>
        <w:t>Vol</w:t>
      </w:r>
      <w:r w:rsidRPr="00CF766E">
        <w:t>. 1.</w:t>
      </w:r>
    </w:p>
    <w:p w:rsidR="003C622E" w:rsidRPr="00CF766E" w:rsidRDefault="003C622E" w:rsidP="006129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CF766E" w:rsidRDefault="003C622E" w:rsidP="00A23A18">
      <w:pPr>
        <w:rPr>
          <w:rFonts w:ascii="Times New Roman" w:hAnsi="Times New Roman" w:cs="Times New Roman"/>
          <w:b/>
          <w:sz w:val="24"/>
          <w:szCs w:val="24"/>
        </w:rPr>
      </w:pPr>
      <w:r w:rsidRPr="00CF766E">
        <w:rPr>
          <w:rFonts w:ascii="Times New Roman" w:hAnsi="Times New Roman" w:cs="Times New Roman"/>
          <w:b/>
          <w:sz w:val="24"/>
          <w:szCs w:val="24"/>
        </w:rPr>
        <w:t>СОПРОВОДИТЕЛЬНАЯ ИНФОРМАЦИЯ</w:t>
      </w:r>
    </w:p>
    <w:p w:rsidR="00A23A18" w:rsidRPr="00CF766E" w:rsidRDefault="00A23A18" w:rsidP="003C622E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Размещается после текста статьи блоками сперва НА РУССКОМ, ЗАТЕМ НА АНГЛИЙСКОМ ЯЗЫКЕ. </w:t>
      </w:r>
    </w:p>
    <w:p w:rsidR="00FB33C2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Обязательная следующая </w:t>
      </w:r>
      <w:r w:rsidR="003C622E" w:rsidRPr="00CF766E">
        <w:t>информаци</w:t>
      </w:r>
      <w:r w:rsidRPr="00CF766E">
        <w:t>я</w:t>
      </w:r>
      <w:r w:rsidR="003C622E" w:rsidRPr="00CF766E">
        <w:t xml:space="preserve">: </w:t>
      </w:r>
      <w:r w:rsidR="003C622E" w:rsidRPr="00CF766E">
        <w:br/>
      </w:r>
      <w:r w:rsidR="003C622E" w:rsidRPr="00CF766E">
        <w:br/>
      </w:r>
      <w:r w:rsidR="00FB33C2" w:rsidRPr="00CF766E">
        <w:t>1)</w:t>
      </w:r>
      <w:r w:rsidR="003C622E" w:rsidRPr="00CF766E">
        <w:t xml:space="preserve"> сведения об авторе: </w:t>
      </w:r>
    </w:p>
    <w:p w:rsidR="00FB33C2" w:rsidRPr="00CF766E" w:rsidRDefault="003C622E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фамилия, имя, отчество, ученая степень, </w:t>
      </w:r>
      <w:r w:rsidR="00FB33C2" w:rsidRPr="00CF766E">
        <w:t xml:space="preserve">должность, </w:t>
      </w:r>
      <w:r w:rsidRPr="00CF766E">
        <w:t>место работы</w:t>
      </w:r>
      <w:r w:rsidR="00FB33C2" w:rsidRPr="00CF766E">
        <w:t>. В скобках приводится полный почтовый адрес</w:t>
      </w:r>
      <w:r w:rsidRPr="00CF766E">
        <w:t xml:space="preserve"> организации </w:t>
      </w:r>
      <w:r w:rsidR="00FB33C2" w:rsidRPr="00CF766E">
        <w:t xml:space="preserve">(город, страна, </w:t>
      </w:r>
      <w:r w:rsidRPr="00CF766E">
        <w:t>почтовы</w:t>
      </w:r>
      <w:r w:rsidR="00FB33C2" w:rsidRPr="00CF766E">
        <w:t xml:space="preserve">й индекс, адрес).  </w:t>
      </w: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С новой строки указывается</w:t>
      </w:r>
      <w:r w:rsidR="003C622E" w:rsidRPr="00CF766E">
        <w:t xml:space="preserve"> электронный адрес автора</w:t>
      </w:r>
      <w:r w:rsidRPr="00CF766E">
        <w:t>.</w:t>
      </w:r>
    </w:p>
    <w:p w:rsidR="00FB33C2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br/>
      </w:r>
      <w:r w:rsidR="00FB33C2" w:rsidRPr="00CF766E">
        <w:t>2) Сведения о статье</w:t>
      </w:r>
    </w:p>
    <w:p w:rsidR="00A23A18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Заголовок статьи</w:t>
      </w:r>
      <w:r w:rsidR="003C622E" w:rsidRPr="00CF766E">
        <w:br/>
        <w:t>— Резюме статьи</w:t>
      </w:r>
      <w:r w:rsidR="00FB33C2" w:rsidRPr="00CF766E">
        <w:t>/</w:t>
      </w:r>
      <w:r w:rsidR="00FB33C2" w:rsidRPr="00CF766E">
        <w:rPr>
          <w:lang w:val="en-US"/>
        </w:rPr>
        <w:t>Abstract</w:t>
      </w:r>
      <w:r w:rsidR="003C622E" w:rsidRPr="00CF766E">
        <w:t xml:space="preserve"> на </w:t>
      </w:r>
      <w:r w:rsidRPr="00CF766E">
        <w:t>не менее 200 слов</w:t>
      </w:r>
      <w:r w:rsidR="00FB33C2" w:rsidRPr="00CF766E">
        <w:t xml:space="preserve"> (рекомендации по подготовке аннотации на русском и английском языках см.: http://library.fa.ru/files/Kirillova.pdf)</w:t>
      </w:r>
      <w:r w:rsidR="003C622E" w:rsidRPr="00CF766E">
        <w:br/>
        <w:t>— Ключевые слова</w:t>
      </w:r>
      <w:r w:rsidR="00FB33C2" w:rsidRPr="00CF766E">
        <w:t>/</w:t>
      </w:r>
      <w:r w:rsidR="00FB33C2" w:rsidRPr="00CF766E">
        <w:rPr>
          <w:lang w:val="en-US"/>
        </w:rPr>
        <w:t>Keywords</w:t>
      </w:r>
      <w:r w:rsidR="003C622E" w:rsidRPr="00CF766E">
        <w:t xml:space="preserve"> (</w:t>
      </w:r>
      <w:r w:rsidRPr="00CF766E">
        <w:t>не менее 7 слов)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ссылку на грант, если работа выполнена по гранту или программе;</w:t>
      </w:r>
      <w:r w:rsidRPr="00CF766E">
        <w:br/>
        <w:t>— индексы ББК и УДК — указываются согласно общепринятой классификации (только в русскоязычном блоке)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— список литературы и источников. </w:t>
      </w: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A23A18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ОФОРМЛЕНИЕ СПИСКА ЛИТЕРАТУРЫ И ИСТОЧНИКОВ</w:t>
      </w:r>
    </w:p>
    <w:p w:rsidR="00FB33C2" w:rsidRPr="00CF766E" w:rsidRDefault="00FB33C2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lastRenderedPageBreak/>
        <w:t xml:space="preserve">К каждой статье прилагается два списка литературы, информация из которых размещается в </w:t>
      </w:r>
      <w:proofErr w:type="spellStart"/>
      <w:r w:rsidRPr="00CF766E">
        <w:t>наукометрических</w:t>
      </w:r>
      <w:proofErr w:type="spellEnd"/>
      <w:r w:rsidRPr="00CF766E">
        <w:t xml:space="preserve"> базах. </w:t>
      </w:r>
    </w:p>
    <w:p w:rsidR="00FB33C2" w:rsidRPr="00CF766E" w:rsidRDefault="00FB33C2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Первый — в оригинальном алфавите, второй — транслитерированный (если в статьях есть  </w:t>
      </w:r>
      <w:r w:rsidR="00A23A18" w:rsidRPr="00CF766E">
        <w:t>ссыл</w:t>
      </w:r>
      <w:r w:rsidRPr="00CF766E">
        <w:t>ки</w:t>
      </w:r>
      <w:r w:rsidR="00A23A18" w:rsidRPr="00CF766E">
        <w:t xml:space="preserve"> на док</w:t>
      </w:r>
      <w:r w:rsidRPr="00CF766E">
        <w:t>ументы нелатинского алфавита)</w:t>
      </w:r>
      <w:r w:rsidR="00A23A18" w:rsidRPr="00CF766E">
        <w:t xml:space="preserve">. </w:t>
      </w:r>
    </w:p>
    <w:p w:rsidR="00FB33C2" w:rsidRPr="00CF766E" w:rsidRDefault="00FB33C2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В оформлении списков есть определенные отличия, сообразно с традициями библиографического описания. </w:t>
      </w:r>
    </w:p>
    <w:p w:rsidR="00A23A18" w:rsidRPr="00CF766E" w:rsidRDefault="00A23A18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Обратите внимание на следующие особенности</w:t>
      </w:r>
      <w:r w:rsidR="00FB33C2" w:rsidRPr="00CF766E">
        <w:t xml:space="preserve"> списка</w:t>
      </w:r>
      <w:r w:rsidRPr="00CF766E">
        <w:t>:</w:t>
      </w:r>
    </w:p>
    <w:p w:rsidR="00A23A18" w:rsidRPr="00CF766E" w:rsidRDefault="00A23A18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</w:t>
      </w:r>
      <w:r w:rsidR="00FB33C2" w:rsidRPr="00CF766E">
        <w:t>содержи</w:t>
      </w:r>
      <w:r w:rsidRPr="00CF766E">
        <w:t>т  все документы, на которые в статье были ссылки</w:t>
      </w:r>
    </w:p>
    <w:p w:rsidR="00A23A18" w:rsidRPr="00CF766E" w:rsidRDefault="00A23A18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</w:t>
      </w:r>
      <w:r w:rsidR="00FB33C2" w:rsidRPr="00CF766E">
        <w:t xml:space="preserve"> </w:t>
      </w:r>
      <w:r w:rsidRPr="00CF766E">
        <w:t>организован в алфавитном порядке (латинский, затем — русский алфавит)</w:t>
      </w:r>
    </w:p>
    <w:p w:rsidR="00FB33C2" w:rsidRPr="00CF766E" w:rsidRDefault="00FB33C2" w:rsidP="00A23A18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 не нумеруются</w:t>
      </w:r>
    </w:p>
    <w:p w:rsidR="00A23A18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— дается полное библиографическое описание. В отличие от описания в сносках, общий список содержит также следующую информацию:</w:t>
      </w:r>
    </w:p>
    <w:p w:rsidR="00FB33C2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1) </w:t>
      </w:r>
      <w:r w:rsidR="00FB33C2" w:rsidRPr="00CF766E">
        <w:t xml:space="preserve"> Сведения об издателях, переводчиках и др. ответственных лицах (ПРАВИЛА ОТЛИЧАЮТСЯ ДЛЯ ДВУХ СПИСКОВ)</w:t>
      </w:r>
    </w:p>
    <w:p w:rsidR="00A23A18" w:rsidRPr="00CF766E" w:rsidRDefault="00D2123D" w:rsidP="00A23A18">
      <w:pPr>
        <w:pStyle w:val="a3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CF766E">
        <w:t>2</w:t>
      </w:r>
      <w:r w:rsidR="00A23A18" w:rsidRPr="00CF766E">
        <w:t xml:space="preserve">) </w:t>
      </w:r>
      <w:r w:rsidR="00FB33C2" w:rsidRPr="00CF766E">
        <w:t>Сведения об и</w:t>
      </w:r>
      <w:r w:rsidR="00A23A18" w:rsidRPr="00CF766E">
        <w:t>зда</w:t>
      </w:r>
      <w:r w:rsidR="00FB33C2" w:rsidRPr="00CF766E">
        <w:t>тельстве или типографии</w:t>
      </w:r>
      <w:r w:rsidR="00A23A18" w:rsidRPr="00CF766E">
        <w:t>. Допуска</w:t>
      </w:r>
      <w:r w:rsidR="00FB33C2" w:rsidRPr="00CF766E">
        <w:t>е</w:t>
      </w:r>
      <w:r w:rsidR="00A23A18" w:rsidRPr="00CF766E">
        <w:t xml:space="preserve">тся сокращение </w:t>
      </w:r>
      <w:r w:rsidR="00A23A18" w:rsidRPr="00CF766E">
        <w:rPr>
          <w:lang w:val="de-DE"/>
        </w:rPr>
        <w:t>s</w:t>
      </w:r>
      <w:r w:rsidR="00A23A18" w:rsidRPr="00CF766E">
        <w:t xml:space="preserve">. </w:t>
      </w:r>
      <w:r w:rsidR="00A23A18" w:rsidRPr="00CF766E">
        <w:rPr>
          <w:lang w:val="de-DE"/>
        </w:rPr>
        <w:t>n</w:t>
      </w:r>
      <w:r w:rsidR="00A23A18" w:rsidRPr="00CF766E">
        <w:t>. в случае отсутствия информации.</w:t>
      </w:r>
    </w:p>
    <w:p w:rsidR="00A23A18" w:rsidRPr="00CF766E" w:rsidRDefault="00D2123D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3</w:t>
      </w:r>
      <w:r w:rsidR="00A23A18" w:rsidRPr="00CF766E">
        <w:t>) Общее количество страниц для монографий и сборник</w:t>
      </w:r>
      <w:r w:rsidR="00FB33C2" w:rsidRPr="00CF766E">
        <w:t>ов</w:t>
      </w:r>
      <w:r w:rsidR="00A23A18" w:rsidRPr="00CF766E">
        <w:t xml:space="preserve"> или диапа</w:t>
      </w:r>
      <w:r w:rsidR="00FB33C2" w:rsidRPr="00CF766E">
        <w:t xml:space="preserve">зон страниц для статей </w:t>
      </w:r>
    </w:p>
    <w:p w:rsidR="00A23A18" w:rsidRPr="00CF766E" w:rsidRDefault="00A23A18" w:rsidP="00FE3F6B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B47E00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b/>
        </w:rPr>
        <w:t>Примеры оформления ПЕРВОГО СПИСКА</w:t>
      </w:r>
      <w:r w:rsidR="00F3533B" w:rsidRPr="00CF766E">
        <w:br/>
      </w: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Монография</w:t>
      </w: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proofErr w:type="spellStart"/>
      <w:r w:rsidRPr="00CF766E">
        <w:rPr>
          <w:rFonts w:eastAsia="TimesNewRomanPS-ItalicMT"/>
          <w:i/>
          <w:iCs/>
          <w:lang w:val="en-US"/>
        </w:rPr>
        <w:t>Janin</w:t>
      </w:r>
      <w:proofErr w:type="spellEnd"/>
      <w:r w:rsidRPr="00CF766E">
        <w:rPr>
          <w:rFonts w:eastAsia="TimesNewRomanPS-ItalicMT"/>
          <w:i/>
          <w:iCs/>
        </w:rPr>
        <w:t xml:space="preserve"> </w:t>
      </w:r>
      <w:r w:rsidRPr="00CF766E">
        <w:rPr>
          <w:rFonts w:eastAsia="TimesNewRomanPS-ItalicMT"/>
          <w:i/>
          <w:iCs/>
          <w:lang w:val="en-US"/>
        </w:rPr>
        <w:t>R</w:t>
      </w:r>
      <w:r w:rsidRPr="00CF766E">
        <w:rPr>
          <w:rFonts w:eastAsia="TimesNewRomanPS-ItalicMT"/>
          <w:i/>
          <w:iCs/>
        </w:rPr>
        <w:t xml:space="preserve">. </w:t>
      </w:r>
      <w:r w:rsidRPr="00CF766E">
        <w:rPr>
          <w:rFonts w:eastAsia="TimesNewRomanPSMT"/>
          <w:lang w:val="en-US"/>
        </w:rPr>
        <w:t>Constantinople</w:t>
      </w:r>
      <w:r w:rsidRPr="00CF766E">
        <w:rPr>
          <w:rFonts w:eastAsia="TimesNewRomanPSMT"/>
        </w:rPr>
        <w:t xml:space="preserve"> </w:t>
      </w:r>
      <w:r w:rsidRPr="00CF766E">
        <w:rPr>
          <w:rFonts w:eastAsia="TimesNewRomanPSMT"/>
          <w:lang w:val="en-US"/>
        </w:rPr>
        <w:t>byzantine</w:t>
      </w:r>
      <w:r w:rsidRPr="00CF766E">
        <w:rPr>
          <w:rFonts w:eastAsia="TimesNewRomanPSMT"/>
        </w:rPr>
        <w:t xml:space="preserve">. </w:t>
      </w:r>
      <w:r w:rsidRPr="00CF766E">
        <w:rPr>
          <w:rFonts w:eastAsia="TimesNewRomanPSMT"/>
          <w:lang w:val="en-US"/>
        </w:rPr>
        <w:t xml:space="preserve">Développement </w:t>
      </w:r>
      <w:proofErr w:type="spellStart"/>
      <w:r w:rsidRPr="00CF766E">
        <w:rPr>
          <w:rFonts w:eastAsia="TimesNewRomanPSMT"/>
          <w:lang w:val="en-US"/>
        </w:rPr>
        <w:t>urbain</w:t>
      </w:r>
      <w:proofErr w:type="spellEnd"/>
      <w:r w:rsidRPr="00CF766E">
        <w:rPr>
          <w:rFonts w:eastAsia="TimesNewRomanPSMT"/>
          <w:lang w:val="en-US"/>
        </w:rPr>
        <w:t xml:space="preserve"> et </w:t>
      </w:r>
      <w:proofErr w:type="spellStart"/>
      <w:r w:rsidRPr="00CF766E">
        <w:rPr>
          <w:rFonts w:eastAsia="TimesNewRomanPSMT"/>
          <w:lang w:val="en-US"/>
        </w:rPr>
        <w:t>répertoire</w:t>
      </w:r>
      <w:proofErr w:type="spellEnd"/>
      <w:r w:rsidRPr="00CF766E">
        <w:rPr>
          <w:rFonts w:eastAsia="TimesNewRomanPSMT"/>
          <w:lang w:val="en-US"/>
        </w:rPr>
        <w:t xml:space="preserve"> </w:t>
      </w:r>
      <w:proofErr w:type="spellStart"/>
      <w:r w:rsidRPr="00CF766E">
        <w:rPr>
          <w:rFonts w:eastAsia="TimesNewRomanPSMT"/>
          <w:lang w:val="en-US"/>
        </w:rPr>
        <w:t>topographique</w:t>
      </w:r>
      <w:proofErr w:type="spellEnd"/>
      <w:r w:rsidRPr="00CF766E">
        <w:rPr>
          <w:rFonts w:eastAsia="TimesNewRomanPSMT"/>
          <w:lang w:val="en-US"/>
        </w:rPr>
        <w:t xml:space="preserve">. Paris: </w:t>
      </w:r>
      <w:proofErr w:type="spellStart"/>
      <w:r w:rsidRPr="00CF766E">
        <w:rPr>
          <w:rFonts w:eastAsia="TimesNewRomanPSMT"/>
          <w:lang w:val="en-US"/>
        </w:rPr>
        <w:t>Institut</w:t>
      </w:r>
      <w:proofErr w:type="spellEnd"/>
      <w:r w:rsidRPr="00CF766E">
        <w:rPr>
          <w:rFonts w:eastAsia="TimesNewRomanPSMT"/>
          <w:lang w:val="en-US"/>
        </w:rPr>
        <w:t xml:space="preserve"> </w:t>
      </w:r>
      <w:proofErr w:type="spellStart"/>
      <w:r w:rsidRPr="00CF766E">
        <w:rPr>
          <w:rFonts w:eastAsia="TimesNewRomanPSMT"/>
          <w:lang w:val="en-US"/>
        </w:rPr>
        <w:t>Français</w:t>
      </w:r>
      <w:proofErr w:type="spellEnd"/>
      <w:r w:rsidRPr="00CF766E">
        <w:rPr>
          <w:rFonts w:eastAsia="TimesNewRomanPSMT"/>
          <w:lang w:val="en-US"/>
        </w:rPr>
        <w:t xml:space="preserve"> </w:t>
      </w:r>
      <w:proofErr w:type="spellStart"/>
      <w:r w:rsidRPr="00CF766E">
        <w:rPr>
          <w:rFonts w:eastAsia="TimesNewRomanPSMT"/>
          <w:lang w:val="en-US"/>
        </w:rPr>
        <w:t>d’Études</w:t>
      </w:r>
      <w:proofErr w:type="spellEnd"/>
      <w:r w:rsidRPr="00CF766E">
        <w:rPr>
          <w:rFonts w:eastAsia="TimesNewRomanPSMT"/>
          <w:lang w:val="en-US"/>
        </w:rPr>
        <w:t xml:space="preserve"> Byzantines, 1950. 453 p.</w:t>
      </w:r>
    </w:p>
    <w:p w:rsidR="00FB33C2" w:rsidRPr="00CF766E" w:rsidRDefault="00FB33C2" w:rsidP="00FB33C2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Артамонов</w:t>
      </w:r>
      <w:r w:rsidR="00D2123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D2123D" w:rsidRPr="00CF766E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D2123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="00D2123D" w:rsidRPr="00CF766E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История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Хазар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М.: Изд-во Государственного Эрмитажа, 1962.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521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F766E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lang w:val="en-US"/>
        </w:rPr>
      </w:pPr>
      <w:r w:rsidRPr="00CF766E">
        <w:t>Статья</w:t>
      </w:r>
    </w:p>
    <w:p w:rsidR="00B47E00" w:rsidRPr="00CF766E" w:rsidRDefault="00D2123D" w:rsidP="00B47E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Grierson</w:t>
      </w:r>
      <w:proofErr w:type="spellEnd"/>
      <w:r w:rsidR="00CF766E"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,</w:t>
      </w:r>
      <w:r w:rsidR="00B47E00"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Ph. </w:t>
      </w:r>
      <w:r w:rsidR="00B47E0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The Tombs and Obits of the By</w:t>
      </w:r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zantine Emperors (337–1042), in: </w:t>
      </w:r>
      <w:r w:rsidR="00B47E00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Dumbarton</w:t>
      </w:r>
      <w:r w:rsidR="00FB33C2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r w:rsidR="00B47E00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Oaks Papers</w:t>
      </w:r>
      <w:r w:rsidR="00B47E0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 1962. Vol. 16. P. 3–60.</w:t>
      </w:r>
    </w:p>
    <w:p w:rsidR="00366A11" w:rsidRPr="00CF766E" w:rsidRDefault="00F3533B" w:rsidP="003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66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D2123D"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Grenet</w:t>
      </w:r>
      <w:proofErr w:type="spellEnd"/>
      <w:r w:rsidR="00CF766E"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,</w:t>
      </w:r>
      <w:r w:rsidR="00366A11"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Fr. </w:t>
      </w:r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Sassanides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Doura-Europos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(253 ap. J.-C.)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réexamen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matériel</w:t>
      </w:r>
      <w:proofErr w:type="spellEnd"/>
      <w:r w:rsidR="00440183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épigraphique</w:t>
      </w:r>
      <w:proofErr w:type="spellEnd"/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iranien</w:t>
      </w:r>
      <w:proofErr w:type="spellEnd"/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du suite, in:</w:t>
      </w:r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Géographie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historique au </w:t>
      </w:r>
      <w:proofErr w:type="spellStart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Proche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-Orient (</w:t>
      </w:r>
      <w:proofErr w:type="spellStart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Syrie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Phénice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Arabie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,</w:t>
      </w:r>
      <w:r w:rsidR="00FB33C2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B33C2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G</w:t>
      </w:r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recques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FB33C2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R</w:t>
      </w:r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omaines</w:t>
      </w:r>
      <w:proofErr w:type="spellEnd"/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, </w:t>
      </w:r>
      <w:r w:rsidR="00FB33C2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Byzantines</w:t>
      </w:r>
      <w:r w:rsidR="00366A11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)</w:t>
      </w:r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/ </w:t>
      </w:r>
      <w:r w:rsidR="007A2B69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Ed. par </w:t>
      </w:r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P.-L.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Gatier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Helly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, J.-P. Rey-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Coquais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Paris: Editions du Centre national de la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recherche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scientifi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que</w:t>
      </w:r>
      <w:proofErr w:type="spellEnd"/>
      <w:r w:rsidR="00366A11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, 1988. P</w:t>
      </w:r>
      <w:r w:rsidR="00366A11" w:rsidRPr="00CF766E">
        <w:rPr>
          <w:rFonts w:ascii="Times New Roman" w:eastAsia="TimesNewRomanPSMT" w:hAnsi="Times New Roman" w:cs="Times New Roman"/>
          <w:sz w:val="24"/>
          <w:szCs w:val="24"/>
        </w:rPr>
        <w:t>. 133–158.</w:t>
      </w:r>
    </w:p>
    <w:p w:rsidR="00FA1568" w:rsidRPr="00CF766E" w:rsidRDefault="00FA1568" w:rsidP="00FA1568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6F2E9F" w:rsidRPr="00CF766E" w:rsidRDefault="006F2E9F" w:rsidP="006F2E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Боровски</w:t>
      </w:r>
      <w:r w:rsidR="00D2123D"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й</w:t>
      </w:r>
      <w:r w:rsidR="00CF766E"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,</w:t>
      </w:r>
      <w:r w:rsidR="00D2123D"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Я. Р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 Византийские, старославянские и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</w:rPr>
        <w:t>старогрузинскиеисточники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о пох</w:t>
      </w:r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 xml:space="preserve">оде руссов в VII в. на Царьград, </w:t>
      </w:r>
      <w:proofErr w:type="spellStart"/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="00E172F4"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n</w:t>
      </w:r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Древности славян и Руси / Под ред. В. А. Тимощук. М.: Наука, 1988. С. 114–119.</w:t>
      </w:r>
    </w:p>
    <w:p w:rsidR="006F2E9F" w:rsidRPr="00CF766E" w:rsidRDefault="006F2E9F" w:rsidP="006F2E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2E9F" w:rsidRPr="00CF766E" w:rsidRDefault="006F2E9F" w:rsidP="006F2E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Гумилев</w:t>
      </w:r>
      <w:r w:rsidR="00CF766E" w:rsidRPr="00CF766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,</w:t>
      </w:r>
      <w:r w:rsidR="00D2123D"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123D" w:rsidRPr="00CF766E">
        <w:rPr>
          <w:rFonts w:ascii="Times New Roman" w:eastAsia="TimesNewRomanPSMT" w:hAnsi="Times New Roman" w:cs="Times New Roman"/>
          <w:i/>
          <w:sz w:val="24"/>
          <w:szCs w:val="24"/>
        </w:rPr>
        <w:t>Л. Н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Биография тюркского хана в «Истории»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</w:rPr>
        <w:t>Феофилакта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</w:rPr>
        <w:t>Симокатты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и в действительности</w:t>
      </w:r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="00E172F4"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n</w:t>
      </w:r>
      <w:r w:rsidR="00E172F4" w:rsidRPr="00CF766E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Византийский Временник. 1965. Т. 26. С. 67–76.</w:t>
      </w:r>
    </w:p>
    <w:p w:rsidR="006F2E9F" w:rsidRPr="00CF766E" w:rsidRDefault="006F2E9F" w:rsidP="006F2E9F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F673A5" w:rsidRPr="00CF766E" w:rsidRDefault="00F673A5" w:rsidP="00FE3F6B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rPr>
          <w:b/>
        </w:rPr>
        <w:t>Примеры оформления ВТОРОГО СПИСКА</w:t>
      </w:r>
      <w:r w:rsidRPr="00CF766E">
        <w:t xml:space="preserve"> (</w:t>
      </w:r>
      <w:r w:rsidRPr="00CF766E">
        <w:rPr>
          <w:lang w:val="de-DE"/>
        </w:rPr>
        <w:t>REFERENCE</w:t>
      </w:r>
      <w:r w:rsidRPr="00CF766E">
        <w:rPr>
          <w:lang w:val="en-US"/>
        </w:rPr>
        <w:t>S</w:t>
      </w:r>
      <w:r w:rsidRPr="00CF766E">
        <w:t>)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Ссылки в нелатинском алфавите </w:t>
      </w:r>
      <w:r w:rsidR="00F3533B" w:rsidRPr="00CF766E">
        <w:t>транслитерируются на латиницу</w:t>
      </w:r>
      <w:r w:rsidRPr="00CF766E">
        <w:t xml:space="preserve"> по стандарту Госдепартамента США и располагаются в алфавите.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На данном ресурсе </w:t>
      </w:r>
      <w:r w:rsidR="00D13189" w:rsidRPr="00CF766E">
        <w:t>http://translit.net/ru/?account=bgn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можно выставить настройки транслитерации. Стандарт Госдепартамента США описан по ссылке http://www.translit.ru/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>После транслитерированного названия в квадратных скобках приводится перевод на английский язык. Такой перевод рекомендуется давать, если приводится литература на редких языках латинского алфавита.</w:t>
      </w:r>
    </w:p>
    <w:p w:rsidR="00FB33C2" w:rsidRPr="00CF766E" w:rsidRDefault="00D2123D" w:rsidP="00FB3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>Makgrar</w:t>
      </w:r>
      <w:proofErr w:type="spellEnd"/>
      <w:r w:rsidR="00CF766E" w:rsidRPr="00CF766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FB33C2" w:rsidRPr="00CF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Bogoslovskaya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mysl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epokhi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Reformatsii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[Theological Thought of Reformation]. Odessa</w:t>
      </w:r>
      <w:r w:rsidR="00FB33C2" w:rsidRPr="00CF76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Bogomyslie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="00FB33C2" w:rsidRPr="00CF766E">
        <w:rPr>
          <w:rFonts w:ascii="Times New Roman" w:hAnsi="Times New Roman" w:cs="Times New Roman"/>
          <w:sz w:val="24"/>
          <w:szCs w:val="24"/>
        </w:rPr>
        <w:t xml:space="preserve">., 1994. 316 </w:t>
      </w:r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B33C2" w:rsidRPr="00CF766E">
        <w:rPr>
          <w:rFonts w:ascii="Times New Roman" w:hAnsi="Times New Roman" w:cs="Times New Roman"/>
          <w:sz w:val="24"/>
          <w:szCs w:val="24"/>
        </w:rPr>
        <w:t>. (</w:t>
      </w:r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B33C2" w:rsidRPr="00CF766E">
        <w:rPr>
          <w:rFonts w:ascii="Times New Roman" w:hAnsi="Times New Roman" w:cs="Times New Roman"/>
          <w:sz w:val="24"/>
          <w:szCs w:val="24"/>
        </w:rPr>
        <w:t xml:space="preserve"> </w:t>
      </w:r>
      <w:r w:rsidR="00FB33C2" w:rsidRPr="00CF766E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FB33C2" w:rsidRPr="00CF766E">
        <w:rPr>
          <w:rFonts w:ascii="Times New Roman" w:hAnsi="Times New Roman" w:cs="Times New Roman"/>
          <w:sz w:val="24"/>
          <w:szCs w:val="24"/>
        </w:rPr>
        <w:t>)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MT" w:hAnsi="Times New Roman" w:cs="Times New Roman"/>
          <w:sz w:val="24"/>
          <w:szCs w:val="24"/>
        </w:rPr>
        <w:t>Если описывается статья, то название сборника в котором она находится, также транслитерируется, перевод не указывается. Однако если у сборника есть официальное параллельное название на английском языке, то можно указать только его или привести его в квадратных скобках.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Prokopiev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Konfessiya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imya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muzhskiye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zhenskiye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imena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nemetskoy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protestantskoy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znati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XVI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XVII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vv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[Confession and name. The masculine names in the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german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protestant nobility in the 16–17 centuries], in: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Prylutzky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</w:t>
      </w:r>
      <w:r w:rsidR="00C6658F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(ed.).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Religiya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Tserkov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’.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Obshchestvo.Issledovaniya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publikatsii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teologii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religii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Sankt-</w:t>
      </w:r>
      <w:proofErr w:type="spellStart"/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Peterbur</w:t>
      </w:r>
      <w:r w:rsidR="00884B63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SPbU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Publ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, 2014. Pp. 206–240 (in Russian)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MT" w:hAnsi="Times New Roman" w:cs="Times New Roman"/>
          <w:sz w:val="24"/>
          <w:szCs w:val="24"/>
        </w:rPr>
        <w:t>После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библиографического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описания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скобках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указывается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язык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произведения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(in Russian), (in Finnish).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Точка после закрывающей скобки не ставится.</w:t>
      </w:r>
    </w:p>
    <w:p w:rsidR="000B642E" w:rsidRPr="00CF766E" w:rsidRDefault="00F3533B" w:rsidP="00FB33C2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t xml:space="preserve"> 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С точки зрения правил оформления, обратите внимание, что на первое место выносятся имена редакторов и составителей сборников, переводчиков и издателей источников. В круглых скобках указывается 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Ed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., É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d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Hrsg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Например: </w:t>
      </w: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B33C2" w:rsidRPr="00CF766E" w:rsidRDefault="00FB33C2" w:rsidP="00FB33C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Prylutzky</w:t>
      </w:r>
      <w:proofErr w:type="spellEnd"/>
      <w:r w:rsidR="00CF766E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,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A</w:t>
      </w:r>
      <w:r w:rsidR="00D2123D" w:rsidRPr="00CF766E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817DD8" w:rsidRPr="00CF766E">
        <w:rPr>
          <w:rFonts w:ascii="Times New Roman" w:eastAsia="TimesNewRomanPSMT" w:hAnsi="Times New Roman" w:cs="Times New Roman"/>
          <w:sz w:val="24"/>
          <w:szCs w:val="24"/>
          <w:lang w:val="de-DE"/>
        </w:rPr>
        <w:t>E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.).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Religiya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.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Tserkov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’.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Obshchestvo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Issledovaniya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publikatsii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po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teologii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religii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="00884B63" w:rsidRPr="00CF766E">
        <w:rPr>
          <w:rFonts w:ascii="Times New Roman" w:eastAsia="Times New Roman" w:hAnsi="Times New Roman" w:cs="Times New Roman"/>
          <w:sz w:val="28"/>
          <w:szCs w:val="28"/>
        </w:rPr>
        <w:t>Sankt-Peterburg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SPbU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Publ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</w:rPr>
        <w:t>, 2014. 396 р.</w:t>
      </w:r>
    </w:p>
    <w:p w:rsidR="00FB33C2" w:rsidRPr="00CF766E" w:rsidRDefault="00FB33C2" w:rsidP="00FB33C2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FB33C2" w:rsidRPr="00CF766E" w:rsidRDefault="00FB33C2" w:rsidP="00FE3F6B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CF766E">
        <w:rPr>
          <w:b/>
        </w:rPr>
        <w:t xml:space="preserve">Примеры транслитерированного описания: </w:t>
      </w:r>
    </w:p>
    <w:p w:rsidR="00444327" w:rsidRPr="00CF766E" w:rsidRDefault="00F3533B" w:rsidP="00FE3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CF766E">
        <w:br/>
      </w:r>
      <w:r w:rsidR="00FB33C2" w:rsidRPr="00CF766E">
        <w:t>Монография</w:t>
      </w:r>
    </w:p>
    <w:p w:rsidR="00444327" w:rsidRPr="00CF766E" w:rsidRDefault="00444327" w:rsidP="00444327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Prokopiev</w:t>
      </w:r>
      <w:proofErr w:type="spellEnd"/>
      <w:r w:rsidR="00CF766E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,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="00D2123D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A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Ioann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Georg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</w:t>
      </w:r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(1585–1656),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kurfyurst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Saksonii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.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Vlast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’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politicheskaya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elita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v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konfessional’noy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Germanii</w:t>
      </w:r>
      <w:proofErr w:type="spellEnd"/>
      <w:r w:rsidRPr="00CF766E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 xml:space="preserve"> [John Georg I (1585–1656), Elector of Saxon. Power and power elite in the confessional Germany]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Sankt-</w:t>
      </w:r>
      <w:proofErr w:type="spellStart"/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Peterburg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  <w:r w:rsidR="001D398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98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SPb</w:t>
      </w:r>
      <w:r w:rsidR="0092025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proofErr w:type="spellEnd"/>
      <w:r w:rsidR="001D398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Publ.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, 2011. 821 p. (in Russian)</w:t>
      </w:r>
    </w:p>
    <w:p w:rsidR="00444327" w:rsidRPr="00CF766E" w:rsidRDefault="00444327" w:rsidP="004443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FB33C2" w:rsidRPr="00CF766E" w:rsidRDefault="00FB33C2" w:rsidP="0044432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F766E">
        <w:rPr>
          <w:rFonts w:ascii="Times New Roman" w:eastAsia="TimesNewRomanPSMT" w:hAnsi="Times New Roman" w:cs="Times New Roman"/>
          <w:sz w:val="24"/>
          <w:szCs w:val="24"/>
        </w:rPr>
        <w:t>Статья</w:t>
      </w:r>
    </w:p>
    <w:p w:rsidR="00444327" w:rsidRPr="00CF766E" w:rsidRDefault="00444327" w:rsidP="0044432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Prokopiev</w:t>
      </w:r>
      <w:proofErr w:type="spellEnd"/>
      <w:r w:rsidR="00CF766E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,</w:t>
      </w:r>
      <w:r w:rsidR="00D2123D"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A</w:t>
      </w:r>
      <w:r w:rsidRPr="00CF766E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Konfessiya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imya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muzhskiye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zhenskiye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imena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nemetskoy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protestantskoy</w:t>
      </w:r>
      <w:proofErr w:type="spellEnd"/>
      <w:r w:rsidR="00FB33C2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znati</w:t>
      </w:r>
      <w:proofErr w:type="spellEnd"/>
      <w:r w:rsidR="00E172F4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XVI–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XVII vv. [Confession and name. The masculine names in the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german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protestantnobility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in the 16–17 c</w:t>
      </w:r>
      <w:r w:rsidR="00817DD8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C6658F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], in: </w:t>
      </w:r>
      <w:proofErr w:type="spellStart"/>
      <w:r w:rsidR="00C6658F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Prylutzky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</w:t>
      </w:r>
      <w:r w:rsidR="00C6658F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r w:rsidR="00817DD8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E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d.).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Religiya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Tserkov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’.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Obshchestvo.Issledovaniya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publikatsii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teologii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eastAsia="TimesNewRomanPS-ItalicMT" w:hAnsi="Times New Roman" w:cs="Times New Roman"/>
          <w:i/>
          <w:iCs/>
          <w:sz w:val="24"/>
          <w:szCs w:val="24"/>
          <w:lang w:val="en-US"/>
        </w:rPr>
        <w:t>religii</w:t>
      </w:r>
      <w:proofErr w:type="spellEnd"/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Sankt-</w:t>
      </w:r>
      <w:proofErr w:type="spellStart"/>
      <w:r w:rsidR="00884B63" w:rsidRPr="00CF766E">
        <w:rPr>
          <w:rFonts w:ascii="Times New Roman" w:eastAsia="Times New Roman" w:hAnsi="Times New Roman" w:cs="Times New Roman"/>
          <w:sz w:val="28"/>
          <w:szCs w:val="28"/>
          <w:lang w:val="en-US"/>
        </w:rPr>
        <w:t>Peterburg</w:t>
      </w:r>
      <w:proofErr w:type="spellEnd"/>
      <w:r w:rsidR="002D443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D443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SPb</w:t>
      </w:r>
      <w:r w:rsidR="0092025D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U</w:t>
      </w:r>
      <w:proofErr w:type="spellEnd"/>
      <w:r w:rsidR="001D398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980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Publ</w:t>
      </w:r>
      <w:proofErr w:type="spellEnd"/>
      <w:r w:rsidR="00817DD8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, 2014. P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 206–240</w:t>
      </w:r>
      <w:r w:rsidR="00817DD8"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F766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(in Russian)</w:t>
      </w:r>
    </w:p>
    <w:p w:rsidR="00286A18" w:rsidRPr="00CF766E" w:rsidRDefault="00286A18" w:rsidP="0044432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D25A81" w:rsidRPr="00CF766E" w:rsidRDefault="00286A18" w:rsidP="00817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>Bernadskaya</w:t>
      </w:r>
      <w:proofErr w:type="spellEnd"/>
      <w:r w:rsidR="00CF766E" w:rsidRPr="00CF766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1771DA" w:rsidRPr="00CF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 V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Ital’yanskiye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gumanisticheskie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rukopisi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sobranii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Gosudarstvennoy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publichnoy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biblioteki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im. M. </w:t>
      </w:r>
      <w:r w:rsidRPr="00CF766E">
        <w:rPr>
          <w:rFonts w:ascii="Times New Roman" w:hAnsi="Times New Roman" w:cs="Times New Roman"/>
          <w:sz w:val="24"/>
          <w:szCs w:val="24"/>
        </w:rPr>
        <w:t>Е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Saltykova-Shchedrina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(Leningrad) [Italian Humanist manuscripts in the funds of State Public M. </w:t>
      </w:r>
      <w:r w:rsidRPr="00CF766E">
        <w:rPr>
          <w:rFonts w:ascii="Times New Roman" w:hAnsi="Times New Roman" w:cs="Times New Roman"/>
          <w:sz w:val="24"/>
          <w:szCs w:val="24"/>
        </w:rPr>
        <w:t>Е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766E">
        <w:rPr>
          <w:rFonts w:ascii="Times New Roman" w:hAnsi="Times New Roman" w:cs="Times New Roman"/>
          <w:sz w:val="24"/>
          <w:szCs w:val="24"/>
          <w:lang w:val="en-US"/>
        </w:rPr>
        <w:t>Saltykov-Shchedrin</w:t>
      </w:r>
      <w:proofErr w:type="spellEnd"/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library], in</w:t>
      </w:r>
      <w:r w:rsidR="00817DD8" w:rsidRPr="00CF766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>Srednie</w:t>
      </w:r>
      <w:proofErr w:type="spellEnd"/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F766E">
        <w:rPr>
          <w:rFonts w:ascii="Times New Roman" w:hAnsi="Times New Roman" w:cs="Times New Roman"/>
          <w:i/>
          <w:sz w:val="24"/>
          <w:szCs w:val="24"/>
          <w:lang w:val="en-US"/>
        </w:rPr>
        <w:t>veka</w:t>
      </w:r>
      <w:proofErr w:type="spellEnd"/>
      <w:r w:rsidR="00817DD8" w:rsidRPr="00CF766E">
        <w:rPr>
          <w:rFonts w:ascii="Times New Roman" w:hAnsi="Times New Roman" w:cs="Times New Roman"/>
          <w:sz w:val="24"/>
          <w:szCs w:val="24"/>
          <w:lang w:val="en-US"/>
        </w:rPr>
        <w:t>. 1985. Vol. 48. P</w:t>
      </w:r>
      <w:r w:rsidRPr="00CF766E">
        <w:rPr>
          <w:rFonts w:ascii="Times New Roman" w:hAnsi="Times New Roman" w:cs="Times New Roman"/>
          <w:sz w:val="24"/>
          <w:szCs w:val="24"/>
          <w:lang w:val="en-US"/>
        </w:rPr>
        <w:t>. 185–214. (in Russian)</w:t>
      </w:r>
    </w:p>
    <w:p w:rsidR="00884B63" w:rsidRPr="00CF766E" w:rsidRDefault="00884B63" w:rsidP="00817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4B63" w:rsidRPr="00CF766E" w:rsidRDefault="00884B63" w:rsidP="00817DD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884B63" w:rsidRPr="00CF766E" w:rsidSect="00D2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AE" w:rsidRDefault="004F14AE" w:rsidP="003C622E">
      <w:pPr>
        <w:spacing w:after="0" w:line="240" w:lineRule="auto"/>
      </w:pPr>
      <w:r>
        <w:separator/>
      </w:r>
    </w:p>
  </w:endnote>
  <w:endnote w:type="continuationSeparator" w:id="0">
    <w:p w:rsidR="004F14AE" w:rsidRDefault="004F14AE" w:rsidP="003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AE" w:rsidRDefault="004F14AE" w:rsidP="003C622E">
      <w:pPr>
        <w:spacing w:after="0" w:line="240" w:lineRule="auto"/>
      </w:pPr>
      <w:r>
        <w:separator/>
      </w:r>
    </w:p>
  </w:footnote>
  <w:footnote w:type="continuationSeparator" w:id="0">
    <w:p w:rsidR="004F14AE" w:rsidRDefault="004F14AE" w:rsidP="003C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2A13"/>
    <w:multiLevelType w:val="multilevel"/>
    <w:tmpl w:val="A2C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C5873"/>
    <w:multiLevelType w:val="multilevel"/>
    <w:tmpl w:val="F556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D3875"/>
    <w:multiLevelType w:val="hybridMultilevel"/>
    <w:tmpl w:val="66AE878A"/>
    <w:lvl w:ilvl="0" w:tplc="5E34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33B"/>
    <w:rsid w:val="00025A9D"/>
    <w:rsid w:val="00030192"/>
    <w:rsid w:val="00047B0E"/>
    <w:rsid w:val="000850DF"/>
    <w:rsid w:val="00087893"/>
    <w:rsid w:val="000B642E"/>
    <w:rsid w:val="001024D8"/>
    <w:rsid w:val="00133236"/>
    <w:rsid w:val="001771DA"/>
    <w:rsid w:val="001D3980"/>
    <w:rsid w:val="002005FF"/>
    <w:rsid w:val="00222994"/>
    <w:rsid w:val="00232B45"/>
    <w:rsid w:val="0024573B"/>
    <w:rsid w:val="00286A18"/>
    <w:rsid w:val="0029286A"/>
    <w:rsid w:val="002D443D"/>
    <w:rsid w:val="002E0747"/>
    <w:rsid w:val="00320147"/>
    <w:rsid w:val="003645FC"/>
    <w:rsid w:val="00366A11"/>
    <w:rsid w:val="003C622E"/>
    <w:rsid w:val="00411931"/>
    <w:rsid w:val="00440183"/>
    <w:rsid w:val="00444327"/>
    <w:rsid w:val="00447846"/>
    <w:rsid w:val="00476959"/>
    <w:rsid w:val="004B7979"/>
    <w:rsid w:val="004C73C0"/>
    <w:rsid w:val="004F14AE"/>
    <w:rsid w:val="00525D1A"/>
    <w:rsid w:val="00533556"/>
    <w:rsid w:val="005473DD"/>
    <w:rsid w:val="00587EBF"/>
    <w:rsid w:val="00612935"/>
    <w:rsid w:val="006B2E3D"/>
    <w:rsid w:val="006F2E9F"/>
    <w:rsid w:val="00792410"/>
    <w:rsid w:val="007A2B69"/>
    <w:rsid w:val="007D5A33"/>
    <w:rsid w:val="007E7363"/>
    <w:rsid w:val="00817DD8"/>
    <w:rsid w:val="00832102"/>
    <w:rsid w:val="00863D38"/>
    <w:rsid w:val="00884B63"/>
    <w:rsid w:val="008A7E79"/>
    <w:rsid w:val="0092025D"/>
    <w:rsid w:val="00961A53"/>
    <w:rsid w:val="0096706E"/>
    <w:rsid w:val="00990938"/>
    <w:rsid w:val="009978F2"/>
    <w:rsid w:val="009B4998"/>
    <w:rsid w:val="009B6E98"/>
    <w:rsid w:val="009D205F"/>
    <w:rsid w:val="009E7968"/>
    <w:rsid w:val="00A23A18"/>
    <w:rsid w:val="00A560B4"/>
    <w:rsid w:val="00AF2A6B"/>
    <w:rsid w:val="00AF45E3"/>
    <w:rsid w:val="00B47E00"/>
    <w:rsid w:val="00BF4493"/>
    <w:rsid w:val="00C0246B"/>
    <w:rsid w:val="00C64762"/>
    <w:rsid w:val="00C6658F"/>
    <w:rsid w:val="00C94BD5"/>
    <w:rsid w:val="00CC0A71"/>
    <w:rsid w:val="00CF766E"/>
    <w:rsid w:val="00D13189"/>
    <w:rsid w:val="00D2121A"/>
    <w:rsid w:val="00D2123D"/>
    <w:rsid w:val="00D25A81"/>
    <w:rsid w:val="00D47E88"/>
    <w:rsid w:val="00D65806"/>
    <w:rsid w:val="00D92917"/>
    <w:rsid w:val="00DC5E21"/>
    <w:rsid w:val="00DE7BF9"/>
    <w:rsid w:val="00E172F4"/>
    <w:rsid w:val="00E33A20"/>
    <w:rsid w:val="00E47BDB"/>
    <w:rsid w:val="00E70047"/>
    <w:rsid w:val="00E9426C"/>
    <w:rsid w:val="00EC792C"/>
    <w:rsid w:val="00F10AF1"/>
    <w:rsid w:val="00F202B2"/>
    <w:rsid w:val="00F3533B"/>
    <w:rsid w:val="00F673A5"/>
    <w:rsid w:val="00FA1568"/>
    <w:rsid w:val="00FB33C2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1"/>
  </w:style>
  <w:style w:type="paragraph" w:styleId="1">
    <w:name w:val="heading 1"/>
    <w:basedOn w:val="a"/>
    <w:link w:val="10"/>
    <w:uiPriority w:val="9"/>
    <w:qFormat/>
    <w:rsid w:val="003C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33B"/>
    <w:rPr>
      <w:b/>
      <w:bCs/>
    </w:rPr>
  </w:style>
  <w:style w:type="character" w:customStyle="1" w:styleId="apple-converted-space">
    <w:name w:val="apple-converted-space"/>
    <w:basedOn w:val="a0"/>
    <w:rsid w:val="00F3533B"/>
  </w:style>
  <w:style w:type="character" w:styleId="a5">
    <w:name w:val="Emphasis"/>
    <w:basedOn w:val="a0"/>
    <w:uiPriority w:val="20"/>
    <w:qFormat/>
    <w:rsid w:val="00F3533B"/>
    <w:rPr>
      <w:i/>
      <w:iCs/>
    </w:rPr>
  </w:style>
  <w:style w:type="character" w:styleId="a6">
    <w:name w:val="Hyperlink"/>
    <w:basedOn w:val="a0"/>
    <w:uiPriority w:val="99"/>
    <w:semiHidden/>
    <w:unhideWhenUsed/>
    <w:rsid w:val="00F3533B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286A18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6A1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rsid w:val="003C622E"/>
    <w:rPr>
      <w:rFonts w:ascii="Times New Roman" w:cs="Times New Roman"/>
      <w:color w:val="000000"/>
      <w:position w:val="6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6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chapter.php/1041481/14/Fedorov_-_Korolevskiy_dvor_v_Anglii_XV-XVII_vek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rara.ch/search?operation=searchRetrieve&amp;query=(bib.originPlace%3D%22Basileae%22%20or%20bib.originPlace%3D%22Basel%22)%20and%20vl.domain%3Derara%20sortBy%20dc.title%2F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374B-CB15-48A2-96A8-75EA9F2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Alexis</cp:lastModifiedBy>
  <cp:revision>3</cp:revision>
  <dcterms:created xsi:type="dcterms:W3CDTF">2017-03-20T03:50:00Z</dcterms:created>
  <dcterms:modified xsi:type="dcterms:W3CDTF">2017-03-20T04:29:00Z</dcterms:modified>
</cp:coreProperties>
</file>